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E9F" w:rsidRPr="00596C53" w:rsidRDefault="00625E9F" w:rsidP="00625E9F">
      <w:pPr>
        <w:spacing w:after="0" w:line="240" w:lineRule="auto"/>
        <w:jc w:val="center"/>
        <w:rPr>
          <w:rFonts w:ascii="Times New Roman" w:eastAsia="Arial Unicode MS" w:hAnsi="Times New Roman" w:cs="Times New Roman"/>
          <w:b/>
          <w:color w:val="000000" w:themeColor="text1"/>
          <w:sz w:val="28"/>
          <w:szCs w:val="28"/>
        </w:rPr>
      </w:pPr>
      <w:r w:rsidRPr="00596C53">
        <w:rPr>
          <w:rFonts w:ascii="Times New Roman" w:eastAsia="Arial Unicode MS" w:hAnsi="Times New Roman" w:cs="Times New Roman"/>
          <w:b/>
          <w:color w:val="000000" w:themeColor="text1"/>
          <w:sz w:val="28"/>
          <w:szCs w:val="28"/>
        </w:rPr>
        <w:t>Rules for conducting final assessment on the subject</w:t>
      </w:r>
    </w:p>
    <w:p w:rsidR="00625E9F" w:rsidRPr="00596C53" w:rsidRDefault="00625E9F" w:rsidP="00625E9F">
      <w:pPr>
        <w:spacing w:after="0" w:line="240" w:lineRule="auto"/>
        <w:jc w:val="center"/>
        <w:rPr>
          <w:rFonts w:ascii="Times New Roman" w:eastAsia="Arial Unicode MS" w:hAnsi="Times New Roman" w:cs="Times New Roman"/>
          <w:b/>
          <w:color w:val="000000" w:themeColor="text1"/>
          <w:sz w:val="28"/>
          <w:szCs w:val="28"/>
        </w:rPr>
      </w:pPr>
      <w:r w:rsidRPr="00596C53">
        <w:rPr>
          <w:rFonts w:ascii="Times New Roman" w:eastAsia="Arial Unicode MS" w:hAnsi="Times New Roman" w:cs="Times New Roman"/>
          <w:b/>
          <w:color w:val="000000" w:themeColor="text1"/>
          <w:sz w:val="28"/>
          <w:szCs w:val="28"/>
        </w:rPr>
        <w:t>"</w:t>
      </w:r>
      <w:r w:rsidRPr="00625E9F">
        <w:rPr>
          <w:rFonts w:ascii="Times New Roman" w:eastAsia="Arial Unicode MS" w:hAnsi="Times New Roman" w:cs="Times New Roman"/>
          <w:b/>
          <w:color w:val="000000" w:themeColor="text1"/>
          <w:sz w:val="28"/>
          <w:szCs w:val="28"/>
        </w:rPr>
        <w:t>Film translation and audiovisual translation</w:t>
      </w:r>
      <w:r w:rsidRPr="00596C53">
        <w:rPr>
          <w:rFonts w:ascii="Times New Roman" w:eastAsia="Arial Unicode MS" w:hAnsi="Times New Roman" w:cs="Times New Roman"/>
          <w:b/>
          <w:color w:val="000000" w:themeColor="text1"/>
          <w:sz w:val="28"/>
          <w:szCs w:val="28"/>
        </w:rPr>
        <w:t xml:space="preserve">" for </w:t>
      </w:r>
      <w:r>
        <w:rPr>
          <w:rFonts w:ascii="Times New Roman" w:eastAsia="Arial Unicode MS" w:hAnsi="Times New Roman" w:cs="Times New Roman"/>
          <w:b/>
          <w:color w:val="000000" w:themeColor="text1"/>
          <w:sz w:val="28"/>
          <w:szCs w:val="28"/>
        </w:rPr>
        <w:t>4</w:t>
      </w:r>
      <w:r w:rsidRPr="00625E9F">
        <w:rPr>
          <w:rFonts w:ascii="Times New Roman" w:eastAsia="Arial Unicode MS" w:hAnsi="Times New Roman" w:cs="Times New Roman"/>
          <w:b/>
          <w:color w:val="000000" w:themeColor="text1"/>
          <w:sz w:val="28"/>
          <w:szCs w:val="28"/>
          <w:vertAlign w:val="superscript"/>
        </w:rPr>
        <w:t>th</w:t>
      </w:r>
      <w:r>
        <w:rPr>
          <w:rFonts w:ascii="Times New Roman" w:eastAsia="Arial Unicode MS" w:hAnsi="Times New Roman" w:cs="Times New Roman"/>
          <w:b/>
          <w:color w:val="000000" w:themeColor="text1"/>
          <w:sz w:val="28"/>
          <w:szCs w:val="28"/>
        </w:rPr>
        <w:t xml:space="preserve"> year</w:t>
      </w:r>
      <w:r w:rsidRPr="00596C53">
        <w:rPr>
          <w:rFonts w:ascii="Times New Roman" w:eastAsia="Arial Unicode MS" w:hAnsi="Times New Roman" w:cs="Times New Roman"/>
          <w:b/>
          <w:color w:val="000000" w:themeColor="text1"/>
          <w:sz w:val="28"/>
          <w:szCs w:val="28"/>
        </w:rPr>
        <w:t xml:space="preserve"> students of the Faculty of International Relations, specialty "</w:t>
      </w:r>
      <w:proofErr w:type="spellStart"/>
      <w:r w:rsidRPr="00596C53">
        <w:rPr>
          <w:rFonts w:ascii="Times New Roman" w:eastAsia="Arial Unicode MS" w:hAnsi="Times New Roman" w:cs="Times New Roman"/>
          <w:b/>
          <w:color w:val="000000" w:themeColor="text1"/>
          <w:sz w:val="28"/>
          <w:szCs w:val="28"/>
        </w:rPr>
        <w:t>6B02311</w:t>
      </w:r>
      <w:proofErr w:type="spellEnd"/>
      <w:r w:rsidRPr="00596C53">
        <w:rPr>
          <w:rFonts w:ascii="Times New Roman" w:eastAsia="Arial Unicode MS" w:hAnsi="Times New Roman" w:cs="Times New Roman"/>
          <w:b/>
          <w:color w:val="000000" w:themeColor="text1"/>
          <w:sz w:val="28"/>
          <w:szCs w:val="28"/>
        </w:rPr>
        <w:t>-Translation in the field of international and legal relations"</w:t>
      </w:r>
    </w:p>
    <w:p w:rsidR="00625E9F" w:rsidRPr="00EA6E0E" w:rsidRDefault="00625E9F" w:rsidP="00625E9F">
      <w:pPr>
        <w:spacing w:after="0" w:line="240" w:lineRule="auto"/>
        <w:jc w:val="center"/>
        <w:rPr>
          <w:rFonts w:ascii="Times New Roman" w:eastAsia="Arial Unicode MS" w:hAnsi="Times New Roman" w:cs="Times New Roman"/>
          <w:b/>
          <w:color w:val="000000" w:themeColor="text1"/>
          <w:sz w:val="24"/>
          <w:szCs w:val="24"/>
        </w:rPr>
      </w:pPr>
    </w:p>
    <w:p w:rsidR="00625E9F" w:rsidRPr="00596C53" w:rsidRDefault="00625E9F" w:rsidP="00625E9F">
      <w:pPr>
        <w:spacing w:after="0" w:line="240" w:lineRule="auto"/>
        <w:jc w:val="both"/>
        <w:rPr>
          <w:rFonts w:ascii="Times New Roman" w:hAnsi="Times New Roman" w:cs="Times New Roman"/>
          <w:b/>
          <w:bCs/>
          <w:sz w:val="28"/>
          <w:szCs w:val="28"/>
        </w:rPr>
      </w:pPr>
      <w:r w:rsidRPr="00596C53">
        <w:rPr>
          <w:rFonts w:ascii="Times New Roman" w:hAnsi="Times New Roman" w:cs="Times New Roman"/>
          <w:b/>
          <w:bCs/>
          <w:sz w:val="28"/>
          <w:szCs w:val="28"/>
        </w:rPr>
        <w:t xml:space="preserve">Final assessment form and platform – Standard oral (offline) in the </w:t>
      </w:r>
      <w:proofErr w:type="spellStart"/>
      <w:r w:rsidRPr="00596C53">
        <w:rPr>
          <w:rFonts w:ascii="Times New Roman" w:hAnsi="Times New Roman" w:cs="Times New Roman"/>
          <w:b/>
          <w:bCs/>
          <w:sz w:val="28"/>
          <w:szCs w:val="28"/>
        </w:rPr>
        <w:t>Univer</w:t>
      </w:r>
      <w:proofErr w:type="spellEnd"/>
      <w:r w:rsidRPr="00596C53">
        <w:rPr>
          <w:rFonts w:ascii="Times New Roman" w:hAnsi="Times New Roman" w:cs="Times New Roman"/>
          <w:b/>
          <w:bCs/>
          <w:sz w:val="28"/>
          <w:szCs w:val="28"/>
        </w:rPr>
        <w:t xml:space="preserve"> IS</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To successfully pass the exam in the discipline "</w:t>
      </w:r>
      <w:r w:rsidRPr="00625E9F">
        <w:rPr>
          <w:rFonts w:ascii="Times New Roman" w:hAnsi="Times New Roman" w:cs="Times New Roman"/>
          <w:sz w:val="28"/>
          <w:szCs w:val="28"/>
        </w:rPr>
        <w:t>Film translation and audiovisual translation</w:t>
      </w:r>
      <w:r w:rsidRPr="00596C53">
        <w:rPr>
          <w:rFonts w:ascii="Times New Roman" w:hAnsi="Times New Roman" w:cs="Times New Roman"/>
          <w:sz w:val="28"/>
          <w:szCs w:val="28"/>
        </w:rPr>
        <w:t>", the student must:</w:t>
      </w:r>
    </w:p>
    <w:p w:rsidR="00625E9F" w:rsidRPr="00596C53" w:rsidRDefault="00625E9F" w:rsidP="00625E9F">
      <w:pPr>
        <w:spacing w:after="0" w:line="240" w:lineRule="auto"/>
        <w:jc w:val="both"/>
        <w:rPr>
          <w:rFonts w:ascii="Times New Roman" w:hAnsi="Times New Roman" w:cs="Times New Roman"/>
          <w:sz w:val="28"/>
          <w:szCs w:val="28"/>
        </w:rPr>
      </w:pPr>
    </w:p>
    <w:p w:rsidR="00625E9F" w:rsidRPr="00625E9F" w:rsidRDefault="00625E9F" w:rsidP="00625E9F">
      <w:pPr>
        <w:numPr>
          <w:ilvl w:val="0"/>
          <w:numId w:val="11"/>
        </w:numPr>
        <w:spacing w:after="0" w:line="240" w:lineRule="auto"/>
        <w:jc w:val="both"/>
        <w:rPr>
          <w:rFonts w:ascii="Times New Roman" w:hAnsi="Times New Roman" w:cs="Times New Roman"/>
          <w:sz w:val="28"/>
          <w:szCs w:val="28"/>
        </w:rPr>
      </w:pPr>
      <w:r w:rsidRPr="00625E9F">
        <w:rPr>
          <w:rFonts w:ascii="Times New Roman" w:hAnsi="Times New Roman" w:cs="Times New Roman"/>
          <w:b/>
          <w:bCs/>
          <w:sz w:val="28"/>
          <w:szCs w:val="28"/>
        </w:rPr>
        <w:t>Demonstrate a thorough understanding</w:t>
      </w:r>
      <w:r w:rsidRPr="00625E9F">
        <w:rPr>
          <w:rFonts w:ascii="Times New Roman" w:hAnsi="Times New Roman" w:cs="Times New Roman"/>
          <w:sz w:val="28"/>
          <w:szCs w:val="28"/>
        </w:rPr>
        <w:t xml:space="preserve"> of the main methods of audiovisual translation (subtitling, dubbing, and voice-over) and their technical and cultural considerations.</w:t>
      </w:r>
    </w:p>
    <w:p w:rsidR="00625E9F" w:rsidRPr="00625E9F" w:rsidRDefault="00625E9F" w:rsidP="00625E9F">
      <w:pPr>
        <w:numPr>
          <w:ilvl w:val="0"/>
          <w:numId w:val="11"/>
        </w:numPr>
        <w:spacing w:after="0" w:line="240" w:lineRule="auto"/>
        <w:jc w:val="both"/>
        <w:rPr>
          <w:rFonts w:ascii="Times New Roman" w:hAnsi="Times New Roman" w:cs="Times New Roman"/>
          <w:sz w:val="28"/>
          <w:szCs w:val="28"/>
        </w:rPr>
      </w:pPr>
      <w:r w:rsidRPr="00625E9F">
        <w:rPr>
          <w:rFonts w:ascii="Times New Roman" w:hAnsi="Times New Roman" w:cs="Times New Roman"/>
          <w:b/>
          <w:bCs/>
          <w:sz w:val="28"/>
          <w:szCs w:val="28"/>
        </w:rPr>
        <w:t>Analyze and adapt audiovisual content</w:t>
      </w:r>
      <w:r w:rsidRPr="00625E9F">
        <w:rPr>
          <w:rFonts w:ascii="Times New Roman" w:hAnsi="Times New Roman" w:cs="Times New Roman"/>
          <w:sz w:val="28"/>
          <w:szCs w:val="28"/>
        </w:rPr>
        <w:t>, including translating dialogues and non-verbal elements across various genres, ensuring cultural and linguistic accuracy.</w:t>
      </w:r>
    </w:p>
    <w:p w:rsidR="00625E9F" w:rsidRPr="00625E9F" w:rsidRDefault="00625E9F" w:rsidP="00625E9F">
      <w:pPr>
        <w:numPr>
          <w:ilvl w:val="0"/>
          <w:numId w:val="11"/>
        </w:numPr>
        <w:spacing w:after="0" w:line="240" w:lineRule="auto"/>
        <w:jc w:val="both"/>
        <w:rPr>
          <w:rFonts w:ascii="Times New Roman" w:hAnsi="Times New Roman" w:cs="Times New Roman"/>
          <w:sz w:val="28"/>
          <w:szCs w:val="28"/>
        </w:rPr>
      </w:pPr>
      <w:r w:rsidRPr="00625E9F">
        <w:rPr>
          <w:rFonts w:ascii="Times New Roman" w:hAnsi="Times New Roman" w:cs="Times New Roman"/>
          <w:b/>
          <w:bCs/>
          <w:sz w:val="28"/>
          <w:szCs w:val="28"/>
        </w:rPr>
        <w:t>Evaluate audiovisual translations</w:t>
      </w:r>
      <w:r w:rsidRPr="00625E9F">
        <w:rPr>
          <w:rFonts w:ascii="Times New Roman" w:hAnsi="Times New Roman" w:cs="Times New Roman"/>
          <w:sz w:val="28"/>
          <w:szCs w:val="28"/>
        </w:rPr>
        <w:t xml:space="preserve"> for timing, accuracy, cultural adaptation, and audience engagement, providing constructive feedback in alignment with professional standards.</w:t>
      </w:r>
    </w:p>
    <w:p w:rsidR="00625E9F" w:rsidRPr="00625E9F" w:rsidRDefault="00625E9F" w:rsidP="00625E9F">
      <w:pPr>
        <w:numPr>
          <w:ilvl w:val="0"/>
          <w:numId w:val="11"/>
        </w:numPr>
        <w:spacing w:after="0" w:line="240" w:lineRule="auto"/>
        <w:jc w:val="both"/>
        <w:rPr>
          <w:rFonts w:ascii="Times New Roman" w:hAnsi="Times New Roman" w:cs="Times New Roman"/>
          <w:sz w:val="28"/>
          <w:szCs w:val="28"/>
        </w:rPr>
      </w:pPr>
      <w:r w:rsidRPr="00625E9F">
        <w:rPr>
          <w:rFonts w:ascii="Times New Roman" w:hAnsi="Times New Roman" w:cs="Times New Roman"/>
          <w:b/>
          <w:bCs/>
          <w:sz w:val="28"/>
          <w:szCs w:val="28"/>
        </w:rPr>
        <w:t>Participate actively in oral presentations</w:t>
      </w:r>
      <w:r w:rsidRPr="00625E9F">
        <w:rPr>
          <w:rFonts w:ascii="Times New Roman" w:hAnsi="Times New Roman" w:cs="Times New Roman"/>
          <w:sz w:val="28"/>
          <w:szCs w:val="28"/>
        </w:rPr>
        <w:t>, showcasing practical skills in audiovisual translation and engaging in discussions on translation strategies, challenges, and solutions.</w:t>
      </w:r>
    </w:p>
    <w:p w:rsidR="00625E9F" w:rsidRPr="00596C53" w:rsidRDefault="00625E9F" w:rsidP="00625E9F">
      <w:pPr>
        <w:spacing w:after="0" w:line="240" w:lineRule="auto"/>
        <w:jc w:val="both"/>
        <w:rPr>
          <w:rFonts w:ascii="Times New Roman" w:hAnsi="Times New Roman" w:cs="Times New Roman"/>
          <w:sz w:val="28"/>
          <w:szCs w:val="28"/>
        </w:rPr>
      </w:pPr>
    </w:p>
    <w:p w:rsidR="00625E9F" w:rsidRPr="00596C53" w:rsidRDefault="00625E9F" w:rsidP="00625E9F">
      <w:pPr>
        <w:spacing w:after="0" w:line="240" w:lineRule="auto"/>
        <w:jc w:val="both"/>
        <w:rPr>
          <w:rFonts w:ascii="Times New Roman" w:hAnsi="Times New Roman" w:cs="Times New Roman"/>
          <w:b/>
          <w:bCs/>
          <w:sz w:val="28"/>
          <w:szCs w:val="28"/>
        </w:rPr>
      </w:pPr>
      <w:r w:rsidRPr="00596C53">
        <w:rPr>
          <w:rFonts w:ascii="Times New Roman" w:hAnsi="Times New Roman" w:cs="Times New Roman"/>
          <w:b/>
          <w:bCs/>
          <w:sz w:val="28"/>
          <w:szCs w:val="28"/>
        </w:rPr>
        <w:t>Exam rules:</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1. Students must strictly adhere to the rules of academic honesty and the requirements set out in the above instructions for conducting the final assessment based on the results of the fall semester of the 2024-2025 academic year.</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2. The exam is held offline in the classroom with the examiner and members of the commission.</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3. In accordance with the rules of academic honesty, during the exam, students are prohibited from:</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using cheat sheets;</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cell phones, smart watches and other technical means that can be used for unauthorized access to auxiliary information;</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drafts and notebooks;</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books and textbooks;</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communication with other students.</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xml:space="preserve">4. Students must study the rules for conducting the final assessment for this discipline, which are posted in the </w:t>
      </w:r>
      <w:proofErr w:type="spellStart"/>
      <w:r w:rsidRPr="00596C53">
        <w:rPr>
          <w:rFonts w:ascii="Times New Roman" w:hAnsi="Times New Roman" w:cs="Times New Roman"/>
          <w:sz w:val="28"/>
          <w:szCs w:val="28"/>
        </w:rPr>
        <w:t>Univer</w:t>
      </w:r>
      <w:proofErr w:type="spellEnd"/>
      <w:r w:rsidRPr="00596C53">
        <w:rPr>
          <w:rFonts w:ascii="Times New Roman" w:hAnsi="Times New Roman" w:cs="Times New Roman"/>
          <w:sz w:val="28"/>
          <w:szCs w:val="28"/>
        </w:rPr>
        <w:t xml:space="preserve"> system.</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xml:space="preserve">5. The final assessment is conducted according to the approved schedule, which will be available to students in the </w:t>
      </w:r>
      <w:proofErr w:type="spellStart"/>
      <w:r w:rsidRPr="00596C53">
        <w:rPr>
          <w:rFonts w:ascii="Times New Roman" w:hAnsi="Times New Roman" w:cs="Times New Roman"/>
          <w:sz w:val="28"/>
          <w:szCs w:val="28"/>
        </w:rPr>
        <w:t>Univer</w:t>
      </w:r>
      <w:proofErr w:type="spellEnd"/>
      <w:r w:rsidRPr="00596C53">
        <w:rPr>
          <w:rFonts w:ascii="Times New Roman" w:hAnsi="Times New Roman" w:cs="Times New Roman"/>
          <w:sz w:val="28"/>
          <w:szCs w:val="28"/>
        </w:rPr>
        <w:t xml:space="preserve"> system.</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6. Students must prepare for the exam 30 minutes before the start and present identification documents (identity card, passport, student ID card).</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7. Students are required to sign the final report to confirm their presence.</w:t>
      </w:r>
    </w:p>
    <w:p w:rsidR="00625E9F" w:rsidRPr="00596C53" w:rsidRDefault="00625E9F" w:rsidP="00625E9F">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8. Exam proctoring is carried out through video surveillance.</w:t>
      </w:r>
    </w:p>
    <w:p w:rsidR="00625E9F" w:rsidRDefault="00625E9F" w:rsidP="00625E9F">
      <w:pPr>
        <w:rPr>
          <w:rFonts w:ascii="Times New Roman" w:hAnsi="Times New Roman" w:cs="Times New Roman"/>
          <w:b/>
          <w:bCs/>
          <w:sz w:val="28"/>
          <w:szCs w:val="28"/>
        </w:rPr>
      </w:pPr>
    </w:p>
    <w:p w:rsidR="00625E9F" w:rsidRDefault="00625E9F" w:rsidP="00625E9F">
      <w:pPr>
        <w:rPr>
          <w:rFonts w:ascii="Times New Roman" w:hAnsi="Times New Roman" w:cs="Times New Roman"/>
          <w:b/>
          <w:bCs/>
          <w:sz w:val="28"/>
          <w:szCs w:val="28"/>
        </w:rPr>
      </w:pPr>
    </w:p>
    <w:p w:rsidR="00625E9F" w:rsidRPr="00596C53" w:rsidRDefault="00625E9F" w:rsidP="00625E9F">
      <w:pPr>
        <w:rPr>
          <w:rFonts w:ascii="Times New Roman" w:hAnsi="Times New Roman" w:cs="Times New Roman"/>
          <w:b/>
          <w:bCs/>
          <w:sz w:val="28"/>
          <w:szCs w:val="28"/>
        </w:rPr>
      </w:pPr>
    </w:p>
    <w:p w:rsidR="00625E9F" w:rsidRPr="0006767B" w:rsidRDefault="00625E9F" w:rsidP="00625E9F">
      <w:pPr>
        <w:rPr>
          <w:rFonts w:ascii="Times New Roman" w:hAnsi="Times New Roman" w:cs="Times New Roman"/>
          <w:b/>
          <w:bCs/>
          <w:sz w:val="28"/>
          <w:szCs w:val="28"/>
        </w:rPr>
      </w:pPr>
      <w:r w:rsidRPr="0006767B">
        <w:rPr>
          <w:rFonts w:ascii="Times New Roman" w:hAnsi="Times New Roman" w:cs="Times New Roman"/>
          <w:b/>
          <w:bCs/>
          <w:sz w:val="28"/>
          <w:szCs w:val="28"/>
        </w:rPr>
        <w:t>Assessment Policy</w:t>
      </w:r>
    </w:p>
    <w:p w:rsidR="00625E9F" w:rsidRPr="0006767B" w:rsidRDefault="00625E9F" w:rsidP="00625E9F">
      <w:pPr>
        <w:rPr>
          <w:rFonts w:ascii="Times New Roman" w:hAnsi="Times New Roman" w:cs="Times New Roman"/>
          <w:sz w:val="28"/>
          <w:szCs w:val="28"/>
        </w:rPr>
      </w:pPr>
      <w:r w:rsidRPr="0006767B">
        <w:rPr>
          <w:rFonts w:ascii="Times New Roman" w:hAnsi="Times New Roman" w:cs="Times New Roman"/>
          <w:sz w:val="28"/>
          <w:szCs w:val="28"/>
        </w:rPr>
        <w:t xml:space="preserve">The final assessment for the course " </w:t>
      </w:r>
      <w:r w:rsidRPr="00625E9F">
        <w:rPr>
          <w:rFonts w:ascii="Times New Roman" w:hAnsi="Times New Roman" w:cs="Times New Roman"/>
          <w:sz w:val="28"/>
          <w:szCs w:val="28"/>
        </w:rPr>
        <w:t>Film translation and audiovisual translation</w:t>
      </w:r>
      <w:r w:rsidRPr="0006767B">
        <w:rPr>
          <w:rFonts w:ascii="Times New Roman" w:hAnsi="Times New Roman" w:cs="Times New Roman"/>
          <w:sz w:val="28"/>
          <w:szCs w:val="28"/>
        </w:rPr>
        <w:t>" is conducted orally using tickets.</w:t>
      </w:r>
      <w:r>
        <w:rPr>
          <w:rFonts w:ascii="Times New Roman" w:hAnsi="Times New Roman" w:cs="Times New Roman"/>
          <w:sz w:val="28"/>
          <w:szCs w:val="28"/>
        </w:rPr>
        <w:t xml:space="preserve"> </w:t>
      </w:r>
      <w:r w:rsidRPr="0006767B">
        <w:rPr>
          <w:rFonts w:ascii="Times New Roman" w:hAnsi="Times New Roman" w:cs="Times New Roman"/>
          <w:sz w:val="28"/>
          <w:szCs w:val="28"/>
        </w:rPr>
        <w:t>The maximum number of points for the exam is 100 points.</w:t>
      </w:r>
    </w:p>
    <w:tbl>
      <w:tblPr>
        <w:tblStyle w:val="aff0"/>
        <w:tblW w:w="0" w:type="auto"/>
        <w:tblLook w:val="04A0" w:firstRow="1" w:lastRow="0" w:firstColumn="1" w:lastColumn="0" w:noHBand="0" w:noVBand="1"/>
      </w:tblPr>
      <w:tblGrid>
        <w:gridCol w:w="1491"/>
        <w:gridCol w:w="3472"/>
        <w:gridCol w:w="2290"/>
      </w:tblGrid>
      <w:tr w:rsidR="00625E9F" w:rsidRPr="0006767B" w:rsidTr="00625E9F">
        <w:tc>
          <w:tcPr>
            <w:tcW w:w="1491" w:type="dxa"/>
          </w:tcPr>
          <w:p w:rsidR="00625E9F" w:rsidRPr="0006767B" w:rsidRDefault="00625E9F" w:rsidP="006D3992">
            <w:pPr>
              <w:rPr>
                <w:rFonts w:ascii="Times New Roman" w:hAnsi="Times New Roman" w:cs="Times New Roman"/>
                <w:b/>
                <w:bCs/>
                <w:sz w:val="28"/>
                <w:szCs w:val="28"/>
                <w:lang w:val="kk-KZ"/>
              </w:rPr>
            </w:pPr>
            <w:r w:rsidRPr="0006767B">
              <w:rPr>
                <w:rFonts w:ascii="Times New Roman" w:hAnsi="Times New Roman" w:cs="Times New Roman"/>
                <w:b/>
                <w:bCs/>
                <w:sz w:val="28"/>
                <w:szCs w:val="28"/>
              </w:rPr>
              <w:t>Q</w:t>
            </w:r>
            <w:r w:rsidRPr="0006767B">
              <w:rPr>
                <w:rFonts w:ascii="Times New Roman" w:hAnsi="Times New Roman" w:cs="Times New Roman"/>
                <w:b/>
                <w:bCs/>
                <w:sz w:val="28"/>
                <w:szCs w:val="28"/>
                <w:lang w:val="kk-KZ"/>
              </w:rPr>
              <w:t>uestion number</w:t>
            </w:r>
          </w:p>
        </w:tc>
        <w:tc>
          <w:tcPr>
            <w:tcW w:w="3472" w:type="dxa"/>
          </w:tcPr>
          <w:p w:rsidR="00625E9F" w:rsidRPr="0006767B" w:rsidRDefault="00625E9F" w:rsidP="006D3992">
            <w:pPr>
              <w:rPr>
                <w:rFonts w:ascii="Times New Roman" w:hAnsi="Times New Roman" w:cs="Times New Roman"/>
                <w:b/>
                <w:bCs/>
                <w:sz w:val="28"/>
                <w:szCs w:val="28"/>
              </w:rPr>
            </w:pPr>
            <w:r w:rsidRPr="0006767B">
              <w:rPr>
                <w:rFonts w:ascii="Times New Roman" w:hAnsi="Times New Roman" w:cs="Times New Roman"/>
                <w:b/>
                <w:bCs/>
                <w:sz w:val="28"/>
                <w:szCs w:val="28"/>
              </w:rPr>
              <w:t>Tasks</w:t>
            </w:r>
          </w:p>
        </w:tc>
        <w:tc>
          <w:tcPr>
            <w:tcW w:w="2290" w:type="dxa"/>
          </w:tcPr>
          <w:p w:rsidR="00625E9F" w:rsidRPr="0006767B" w:rsidRDefault="00625E9F" w:rsidP="006D3992">
            <w:pPr>
              <w:rPr>
                <w:rFonts w:ascii="Times New Roman" w:hAnsi="Times New Roman" w:cs="Times New Roman"/>
                <w:b/>
                <w:bCs/>
                <w:sz w:val="28"/>
                <w:szCs w:val="28"/>
                <w:lang w:val="kk-KZ"/>
              </w:rPr>
            </w:pPr>
            <w:r w:rsidRPr="0006767B">
              <w:rPr>
                <w:rFonts w:ascii="Times New Roman" w:hAnsi="Times New Roman" w:cs="Times New Roman"/>
                <w:b/>
                <w:bCs/>
                <w:sz w:val="28"/>
                <w:szCs w:val="28"/>
                <w:lang w:val="kk-KZ"/>
              </w:rPr>
              <w:t>Number of points</w:t>
            </w:r>
          </w:p>
        </w:tc>
      </w:tr>
      <w:tr w:rsidR="00625E9F" w:rsidRPr="0006767B" w:rsidTr="00625E9F">
        <w:tc>
          <w:tcPr>
            <w:tcW w:w="1491" w:type="dxa"/>
          </w:tcPr>
          <w:p w:rsidR="00625E9F" w:rsidRPr="0006767B" w:rsidRDefault="00625E9F" w:rsidP="006D3992">
            <w:pPr>
              <w:rPr>
                <w:rFonts w:ascii="Times New Roman" w:hAnsi="Times New Roman" w:cs="Times New Roman"/>
                <w:b/>
                <w:bCs/>
                <w:sz w:val="28"/>
                <w:szCs w:val="28"/>
                <w:lang w:val="ru-RU"/>
              </w:rPr>
            </w:pPr>
            <w:r w:rsidRPr="00625E9F">
              <w:rPr>
                <w:rFonts w:ascii="Times New Roman" w:hAnsi="Times New Roman" w:cs="Times New Roman"/>
                <w:sz w:val="28"/>
                <w:szCs w:val="28"/>
              </w:rPr>
              <w:t>Practical Question 1</w:t>
            </w:r>
            <w:r w:rsidRPr="00625E9F">
              <w:rPr>
                <w:rFonts w:ascii="Times New Roman" w:hAnsi="Times New Roman" w:cs="Times New Roman"/>
                <w:sz w:val="28"/>
                <w:szCs w:val="28"/>
              </w:rPr>
              <w:tab/>
            </w:r>
          </w:p>
        </w:tc>
        <w:tc>
          <w:tcPr>
            <w:tcW w:w="3472" w:type="dxa"/>
          </w:tcPr>
          <w:p w:rsidR="00625E9F" w:rsidRPr="0006767B" w:rsidRDefault="00625E9F" w:rsidP="006D3992">
            <w:pPr>
              <w:rPr>
                <w:rFonts w:ascii="Times New Roman" w:hAnsi="Times New Roman" w:cs="Times New Roman"/>
                <w:b/>
                <w:bCs/>
                <w:sz w:val="28"/>
                <w:szCs w:val="28"/>
              </w:rPr>
            </w:pPr>
            <w:r w:rsidRPr="00625E9F">
              <w:rPr>
                <w:rFonts w:ascii="Times New Roman" w:hAnsi="Times New Roman" w:cs="Times New Roman"/>
                <w:sz w:val="28"/>
                <w:szCs w:val="28"/>
              </w:rPr>
              <w:t>Subtitling Task: Students will orally explain their approach while creating subtitles for a 2-minute film clip. They must justify their translation choices, cultural adaptations, and synchronization techniques.</w:t>
            </w:r>
            <w:r w:rsidRPr="00625E9F">
              <w:rPr>
                <w:rFonts w:ascii="Times New Roman" w:hAnsi="Times New Roman" w:cs="Times New Roman"/>
                <w:sz w:val="28"/>
                <w:szCs w:val="28"/>
              </w:rPr>
              <w:tab/>
            </w:r>
          </w:p>
        </w:tc>
        <w:tc>
          <w:tcPr>
            <w:tcW w:w="2290" w:type="dxa"/>
          </w:tcPr>
          <w:p w:rsidR="00625E9F" w:rsidRPr="0006767B" w:rsidRDefault="00625E9F" w:rsidP="006D3992">
            <w:pPr>
              <w:jc w:val="both"/>
              <w:rPr>
                <w:rFonts w:ascii="Times New Roman" w:hAnsi="Times New Roman" w:cs="Times New Roman"/>
                <w:sz w:val="28"/>
                <w:szCs w:val="28"/>
              </w:rPr>
            </w:pPr>
            <w:r w:rsidRPr="0006767B">
              <w:rPr>
                <w:rFonts w:ascii="Times New Roman" w:hAnsi="Times New Roman" w:cs="Times New Roman"/>
                <w:sz w:val="28"/>
                <w:szCs w:val="28"/>
              </w:rPr>
              <w:t xml:space="preserve"> 40 points</w:t>
            </w:r>
          </w:p>
          <w:p w:rsidR="00625E9F" w:rsidRPr="0006767B" w:rsidRDefault="00625E9F" w:rsidP="006D3992">
            <w:pPr>
              <w:rPr>
                <w:rFonts w:ascii="Times New Roman" w:hAnsi="Times New Roman" w:cs="Times New Roman"/>
                <w:b/>
                <w:bCs/>
                <w:sz w:val="28"/>
                <w:szCs w:val="28"/>
              </w:rPr>
            </w:pPr>
          </w:p>
        </w:tc>
      </w:tr>
      <w:tr w:rsidR="00625E9F" w:rsidRPr="0006767B" w:rsidTr="00625E9F">
        <w:tc>
          <w:tcPr>
            <w:tcW w:w="1491" w:type="dxa"/>
          </w:tcPr>
          <w:p w:rsidR="00625E9F" w:rsidRPr="0006767B" w:rsidRDefault="00625E9F" w:rsidP="006D3992">
            <w:pPr>
              <w:rPr>
                <w:rFonts w:ascii="Times New Roman" w:hAnsi="Times New Roman" w:cs="Times New Roman"/>
                <w:b/>
                <w:bCs/>
                <w:sz w:val="28"/>
                <w:szCs w:val="28"/>
              </w:rPr>
            </w:pPr>
            <w:r w:rsidRPr="00625E9F">
              <w:rPr>
                <w:rFonts w:ascii="Times New Roman" w:hAnsi="Times New Roman" w:cs="Times New Roman"/>
                <w:sz w:val="28"/>
                <w:szCs w:val="28"/>
              </w:rPr>
              <w:t>Practical Question 2</w:t>
            </w:r>
            <w:r w:rsidRPr="00625E9F">
              <w:rPr>
                <w:rFonts w:ascii="Times New Roman" w:hAnsi="Times New Roman" w:cs="Times New Roman"/>
                <w:sz w:val="28"/>
                <w:szCs w:val="28"/>
              </w:rPr>
              <w:tab/>
            </w:r>
          </w:p>
        </w:tc>
        <w:tc>
          <w:tcPr>
            <w:tcW w:w="3472" w:type="dxa"/>
          </w:tcPr>
          <w:p w:rsidR="00625E9F" w:rsidRPr="0006767B" w:rsidRDefault="00625E9F" w:rsidP="006D3992">
            <w:pPr>
              <w:rPr>
                <w:rFonts w:ascii="Times New Roman" w:hAnsi="Times New Roman" w:cs="Times New Roman"/>
                <w:b/>
                <w:bCs/>
                <w:sz w:val="28"/>
                <w:szCs w:val="28"/>
              </w:rPr>
            </w:pPr>
            <w:r w:rsidRPr="00625E9F">
              <w:rPr>
                <w:rFonts w:ascii="Times New Roman" w:hAnsi="Times New Roman" w:cs="Times New Roman"/>
                <w:sz w:val="28"/>
                <w:szCs w:val="28"/>
              </w:rPr>
              <w:t>Dubbing Task: Students will orally present a translated and adapted dialogue for dubbing, focusing on lip-sync, tone, and emotion. They will also explain how their choices ensure cultural and linguistic accuracy.</w:t>
            </w:r>
            <w:r w:rsidRPr="00625E9F">
              <w:rPr>
                <w:rFonts w:ascii="Times New Roman" w:hAnsi="Times New Roman" w:cs="Times New Roman"/>
                <w:sz w:val="28"/>
                <w:szCs w:val="28"/>
              </w:rPr>
              <w:tab/>
            </w:r>
          </w:p>
        </w:tc>
        <w:tc>
          <w:tcPr>
            <w:tcW w:w="2290" w:type="dxa"/>
          </w:tcPr>
          <w:p w:rsidR="00625E9F" w:rsidRPr="0006767B" w:rsidRDefault="00625E9F" w:rsidP="006D3992">
            <w:pPr>
              <w:rPr>
                <w:rFonts w:ascii="Times New Roman" w:hAnsi="Times New Roman" w:cs="Times New Roman"/>
                <w:b/>
                <w:bCs/>
                <w:sz w:val="28"/>
                <w:szCs w:val="28"/>
              </w:rPr>
            </w:pPr>
            <w:r w:rsidRPr="0006767B">
              <w:rPr>
                <w:rFonts w:ascii="Times New Roman" w:hAnsi="Times New Roman" w:cs="Times New Roman"/>
                <w:sz w:val="28"/>
                <w:szCs w:val="28"/>
              </w:rPr>
              <w:t>40 points</w:t>
            </w:r>
          </w:p>
        </w:tc>
      </w:tr>
      <w:tr w:rsidR="00625E9F" w:rsidRPr="0006767B" w:rsidTr="00625E9F">
        <w:tc>
          <w:tcPr>
            <w:tcW w:w="1491" w:type="dxa"/>
          </w:tcPr>
          <w:p w:rsidR="00625E9F" w:rsidRPr="0006767B" w:rsidRDefault="00625E9F" w:rsidP="006D3992">
            <w:pPr>
              <w:rPr>
                <w:rFonts w:ascii="Times New Roman" w:hAnsi="Times New Roman" w:cs="Times New Roman"/>
                <w:b/>
                <w:bCs/>
                <w:sz w:val="28"/>
                <w:szCs w:val="28"/>
              </w:rPr>
            </w:pPr>
            <w:r w:rsidRPr="00625E9F">
              <w:rPr>
                <w:rFonts w:ascii="Times New Roman" w:hAnsi="Times New Roman" w:cs="Times New Roman"/>
                <w:sz w:val="28"/>
                <w:szCs w:val="28"/>
              </w:rPr>
              <w:t>Practical Question 3</w:t>
            </w:r>
            <w:r w:rsidRPr="00625E9F">
              <w:rPr>
                <w:rFonts w:ascii="Times New Roman" w:hAnsi="Times New Roman" w:cs="Times New Roman"/>
                <w:sz w:val="28"/>
                <w:szCs w:val="28"/>
              </w:rPr>
              <w:tab/>
            </w:r>
          </w:p>
        </w:tc>
        <w:tc>
          <w:tcPr>
            <w:tcW w:w="3472" w:type="dxa"/>
          </w:tcPr>
          <w:p w:rsidR="00625E9F" w:rsidRPr="0006767B" w:rsidRDefault="00625E9F" w:rsidP="006D3992">
            <w:pPr>
              <w:rPr>
                <w:rFonts w:ascii="Times New Roman" w:hAnsi="Times New Roman" w:cs="Times New Roman"/>
                <w:b/>
                <w:bCs/>
                <w:sz w:val="28"/>
                <w:szCs w:val="28"/>
              </w:rPr>
            </w:pPr>
            <w:r w:rsidRPr="00625E9F">
              <w:rPr>
                <w:rFonts w:ascii="Times New Roman" w:hAnsi="Times New Roman" w:cs="Times New Roman"/>
                <w:sz w:val="28"/>
                <w:szCs w:val="28"/>
              </w:rPr>
              <w:t>Evaluation Task: Students will evaluate a provided subtitled or dubbed film fragment orally, discussing strengths, weaknesses, and recommendations for improvement in timing, cultural adaptation, and accuracy.</w:t>
            </w:r>
            <w:r w:rsidRPr="00625E9F">
              <w:rPr>
                <w:rFonts w:ascii="Times New Roman" w:hAnsi="Times New Roman" w:cs="Times New Roman"/>
                <w:sz w:val="28"/>
                <w:szCs w:val="28"/>
              </w:rPr>
              <w:tab/>
            </w:r>
          </w:p>
        </w:tc>
        <w:tc>
          <w:tcPr>
            <w:tcW w:w="2290" w:type="dxa"/>
          </w:tcPr>
          <w:p w:rsidR="00625E9F" w:rsidRPr="0006767B" w:rsidRDefault="00625E9F" w:rsidP="006D3992">
            <w:pPr>
              <w:rPr>
                <w:rFonts w:ascii="Times New Roman" w:hAnsi="Times New Roman" w:cs="Times New Roman"/>
                <w:b/>
                <w:bCs/>
                <w:sz w:val="28"/>
                <w:szCs w:val="28"/>
              </w:rPr>
            </w:pPr>
            <w:r w:rsidRPr="0006767B">
              <w:rPr>
                <w:rFonts w:ascii="Times New Roman" w:hAnsi="Times New Roman" w:cs="Times New Roman"/>
                <w:sz w:val="28"/>
                <w:szCs w:val="28"/>
              </w:rPr>
              <w:t>20 points</w:t>
            </w:r>
          </w:p>
        </w:tc>
      </w:tr>
    </w:tbl>
    <w:p w:rsidR="00625E9F" w:rsidRPr="0006767B" w:rsidRDefault="00625E9F" w:rsidP="00625E9F">
      <w:pPr>
        <w:rPr>
          <w:rFonts w:ascii="Times New Roman" w:hAnsi="Times New Roman" w:cs="Times New Roman"/>
          <w:sz w:val="28"/>
          <w:szCs w:val="28"/>
        </w:rPr>
      </w:pPr>
      <w:r w:rsidRPr="0006767B">
        <w:rPr>
          <w:rFonts w:ascii="Times New Roman" w:hAnsi="Times New Roman" w:cs="Times New Roman"/>
          <w:b/>
          <w:bCs/>
          <w:sz w:val="28"/>
          <w:szCs w:val="28"/>
        </w:rPr>
        <w:t>Preparation time</w:t>
      </w:r>
      <w:r w:rsidRPr="0006767B">
        <w:rPr>
          <w:rFonts w:ascii="Times New Roman" w:hAnsi="Times New Roman" w:cs="Times New Roman"/>
          <w:sz w:val="28"/>
          <w:szCs w:val="28"/>
        </w:rPr>
        <w:t xml:space="preserve"> – </w:t>
      </w:r>
      <w:proofErr w:type="gramStart"/>
      <w:r w:rsidRPr="0006767B">
        <w:rPr>
          <w:rFonts w:ascii="Times New Roman" w:hAnsi="Times New Roman" w:cs="Times New Roman"/>
          <w:sz w:val="28"/>
          <w:szCs w:val="28"/>
        </w:rPr>
        <w:t>15  minutes</w:t>
      </w:r>
      <w:proofErr w:type="gramEnd"/>
    </w:p>
    <w:p w:rsidR="00625E9F" w:rsidRPr="0006767B" w:rsidRDefault="00625E9F" w:rsidP="00625E9F">
      <w:pPr>
        <w:rPr>
          <w:rFonts w:ascii="Times New Roman" w:hAnsi="Times New Roman" w:cs="Times New Roman"/>
          <w:sz w:val="28"/>
          <w:szCs w:val="28"/>
        </w:rPr>
      </w:pPr>
      <w:r w:rsidRPr="0006767B">
        <w:rPr>
          <w:rFonts w:ascii="Times New Roman" w:hAnsi="Times New Roman" w:cs="Times New Roman"/>
          <w:b/>
          <w:bCs/>
          <w:sz w:val="28"/>
          <w:szCs w:val="28"/>
        </w:rPr>
        <w:t>Answer time</w:t>
      </w:r>
      <w:r w:rsidRPr="0006767B">
        <w:rPr>
          <w:rFonts w:ascii="Times New Roman" w:hAnsi="Times New Roman" w:cs="Times New Roman"/>
          <w:sz w:val="28"/>
          <w:szCs w:val="28"/>
        </w:rPr>
        <w:t xml:space="preserve"> - 20 minutes</w:t>
      </w:r>
    </w:p>
    <w:p w:rsidR="00625E9F" w:rsidRPr="0006767B" w:rsidRDefault="00625E9F" w:rsidP="00625E9F">
      <w:pPr>
        <w:rPr>
          <w:rFonts w:ascii="Times New Roman" w:hAnsi="Times New Roman" w:cs="Times New Roman"/>
          <w:sz w:val="28"/>
          <w:szCs w:val="28"/>
        </w:rPr>
      </w:pPr>
      <w:r w:rsidRPr="0006767B">
        <w:rPr>
          <w:rFonts w:ascii="Times New Roman" w:hAnsi="Times New Roman" w:cs="Times New Roman"/>
          <w:sz w:val="28"/>
          <w:szCs w:val="28"/>
        </w:rPr>
        <w:t>30 minutes before the start of the exam, you should be reminded of the start of the exam.</w:t>
      </w:r>
    </w:p>
    <w:p w:rsidR="00625E9F" w:rsidRPr="0006767B" w:rsidRDefault="00625E9F" w:rsidP="00625E9F">
      <w:pPr>
        <w:rPr>
          <w:rFonts w:ascii="Times New Roman" w:hAnsi="Times New Roman" w:cs="Times New Roman"/>
          <w:sz w:val="28"/>
          <w:szCs w:val="28"/>
        </w:rPr>
      </w:pPr>
    </w:p>
    <w:p w:rsidR="00625E9F" w:rsidRPr="0006767B" w:rsidRDefault="00625E9F" w:rsidP="00625E9F">
      <w:pPr>
        <w:rPr>
          <w:rFonts w:ascii="Times New Roman" w:hAnsi="Times New Roman" w:cs="Times New Roman"/>
          <w:b/>
          <w:bCs/>
          <w:sz w:val="28"/>
          <w:szCs w:val="28"/>
        </w:rPr>
      </w:pPr>
      <w:r w:rsidRPr="0006767B">
        <w:rPr>
          <w:rFonts w:ascii="Times New Roman" w:hAnsi="Times New Roman" w:cs="Times New Roman"/>
          <w:b/>
          <w:bCs/>
          <w:sz w:val="28"/>
          <w:szCs w:val="28"/>
        </w:rPr>
        <w:lastRenderedPageBreak/>
        <w:t>Following the exam:</w:t>
      </w:r>
    </w:p>
    <w:p w:rsidR="00625E9F" w:rsidRPr="0006767B" w:rsidRDefault="00625E9F" w:rsidP="00625E9F">
      <w:pPr>
        <w:jc w:val="both"/>
        <w:rPr>
          <w:rFonts w:ascii="Times New Roman" w:hAnsi="Times New Roman" w:cs="Times New Roman"/>
          <w:sz w:val="28"/>
          <w:szCs w:val="28"/>
        </w:rPr>
      </w:pPr>
      <w:r w:rsidRPr="0006767B">
        <w:rPr>
          <w:rFonts w:ascii="Times New Roman" w:hAnsi="Times New Roman" w:cs="Times New Roman"/>
          <w:sz w:val="28"/>
          <w:szCs w:val="28"/>
        </w:rPr>
        <w:t xml:space="preserve">The teacher or committee enters the scores into the final report in the </w:t>
      </w:r>
      <w:proofErr w:type="spellStart"/>
      <w:r w:rsidRPr="0006767B">
        <w:rPr>
          <w:rFonts w:ascii="Times New Roman" w:hAnsi="Times New Roman" w:cs="Times New Roman"/>
          <w:sz w:val="28"/>
          <w:szCs w:val="28"/>
        </w:rPr>
        <w:t>Univer</w:t>
      </w:r>
      <w:proofErr w:type="spellEnd"/>
      <w:r w:rsidRPr="0006767B">
        <w:rPr>
          <w:rFonts w:ascii="Times New Roman" w:hAnsi="Times New Roman" w:cs="Times New Roman"/>
          <w:sz w:val="28"/>
          <w:szCs w:val="28"/>
        </w:rPr>
        <w:t xml:space="preserve"> system within 48 hours after the exam.</w:t>
      </w:r>
    </w:p>
    <w:p w:rsidR="00625E9F" w:rsidRPr="0006767B" w:rsidRDefault="00625E9F" w:rsidP="00625E9F">
      <w:pPr>
        <w:jc w:val="both"/>
        <w:rPr>
          <w:rFonts w:ascii="Times New Roman" w:hAnsi="Times New Roman" w:cs="Times New Roman"/>
          <w:sz w:val="28"/>
          <w:szCs w:val="28"/>
        </w:rPr>
      </w:pPr>
      <w:r w:rsidRPr="0006767B">
        <w:rPr>
          <w:rFonts w:ascii="Times New Roman" w:hAnsi="Times New Roman" w:cs="Times New Roman"/>
          <w:sz w:val="28"/>
          <w:szCs w:val="28"/>
        </w:rPr>
        <w:t>The test results can be revised based on the proctoring results. If the student violated the rules of the final assessment, his result will be cancelled.</w:t>
      </w:r>
    </w:p>
    <w:p w:rsidR="00625E9F" w:rsidRPr="0006767B" w:rsidRDefault="00625E9F" w:rsidP="00625E9F">
      <w:pPr>
        <w:jc w:val="both"/>
        <w:rPr>
          <w:rFonts w:ascii="Times New Roman" w:hAnsi="Times New Roman" w:cs="Times New Roman"/>
          <w:sz w:val="28"/>
          <w:szCs w:val="28"/>
        </w:rPr>
      </w:pPr>
      <w:r w:rsidRPr="0006767B">
        <w:rPr>
          <w:rFonts w:ascii="Times New Roman" w:hAnsi="Times New Roman" w:cs="Times New Roman"/>
          <w:sz w:val="28"/>
          <w:szCs w:val="28"/>
        </w:rPr>
        <w:t>You can see the assessment system in the table below:</w:t>
      </w:r>
    </w:p>
    <w:tbl>
      <w:tblPr>
        <w:tblStyle w:val="aff0"/>
        <w:tblW w:w="0" w:type="auto"/>
        <w:tblLook w:val="04A0" w:firstRow="1" w:lastRow="0" w:firstColumn="1" w:lastColumn="0" w:noHBand="0" w:noVBand="1"/>
      </w:tblPr>
      <w:tblGrid>
        <w:gridCol w:w="1563"/>
        <w:gridCol w:w="2291"/>
        <w:gridCol w:w="2389"/>
        <w:gridCol w:w="3102"/>
      </w:tblGrid>
      <w:tr w:rsidR="00625E9F" w:rsidRPr="0006767B" w:rsidTr="006D3992">
        <w:tc>
          <w:tcPr>
            <w:tcW w:w="1563" w:type="dxa"/>
          </w:tcPr>
          <w:p w:rsidR="00625E9F" w:rsidRPr="0006767B" w:rsidRDefault="00625E9F" w:rsidP="006D3992">
            <w:pPr>
              <w:pStyle w:val="TableParagraph"/>
              <w:tabs>
                <w:tab w:val="left" w:pos="1134"/>
                <w:tab w:val="left" w:pos="1813"/>
              </w:tabs>
              <w:spacing w:before="0"/>
              <w:ind w:left="0" w:right="-9"/>
              <w:rPr>
                <w:b/>
                <w:sz w:val="28"/>
                <w:szCs w:val="28"/>
              </w:rPr>
            </w:pPr>
            <w:proofErr w:type="spellStart"/>
            <w:r w:rsidRPr="0006767B">
              <w:rPr>
                <w:b/>
                <w:sz w:val="28"/>
                <w:szCs w:val="28"/>
              </w:rPr>
              <w:t>Letter</w:t>
            </w:r>
            <w:proofErr w:type="spellEnd"/>
            <w:r w:rsidRPr="0006767B">
              <w:rPr>
                <w:b/>
                <w:sz w:val="28"/>
                <w:szCs w:val="28"/>
              </w:rPr>
              <w:t xml:space="preserve"> </w:t>
            </w:r>
            <w:proofErr w:type="spellStart"/>
            <w:r w:rsidRPr="0006767B">
              <w:rPr>
                <w:b/>
                <w:sz w:val="28"/>
                <w:szCs w:val="28"/>
              </w:rPr>
              <w:t>Grading</w:t>
            </w:r>
            <w:proofErr w:type="spellEnd"/>
            <w:r w:rsidRPr="0006767B">
              <w:rPr>
                <w:b/>
                <w:sz w:val="28"/>
                <w:szCs w:val="28"/>
              </w:rPr>
              <w:t xml:space="preserve"> </w:t>
            </w:r>
            <w:proofErr w:type="spellStart"/>
            <w:r w:rsidRPr="0006767B">
              <w:rPr>
                <w:b/>
                <w:sz w:val="28"/>
                <w:szCs w:val="28"/>
              </w:rPr>
              <w:t>System</w:t>
            </w:r>
            <w:proofErr w:type="spellEnd"/>
          </w:p>
        </w:tc>
        <w:tc>
          <w:tcPr>
            <w:tcW w:w="2291" w:type="dxa"/>
          </w:tcPr>
          <w:p w:rsidR="00625E9F" w:rsidRPr="0006767B" w:rsidRDefault="00625E9F" w:rsidP="006D3992">
            <w:pPr>
              <w:pStyle w:val="TableParagraph"/>
              <w:tabs>
                <w:tab w:val="left" w:pos="1134"/>
              </w:tabs>
              <w:spacing w:before="0"/>
              <w:ind w:left="0" w:right="-9"/>
              <w:rPr>
                <w:b/>
                <w:sz w:val="28"/>
                <w:szCs w:val="28"/>
              </w:rPr>
            </w:pPr>
            <w:proofErr w:type="spellStart"/>
            <w:r w:rsidRPr="0006767B">
              <w:rPr>
                <w:b/>
                <w:sz w:val="28"/>
                <w:szCs w:val="28"/>
              </w:rPr>
              <w:t>Digital</w:t>
            </w:r>
            <w:proofErr w:type="spellEnd"/>
            <w:r w:rsidRPr="0006767B">
              <w:rPr>
                <w:b/>
                <w:sz w:val="28"/>
                <w:szCs w:val="28"/>
              </w:rPr>
              <w:t xml:space="preserve"> </w:t>
            </w:r>
            <w:proofErr w:type="spellStart"/>
            <w:r w:rsidRPr="0006767B">
              <w:rPr>
                <w:b/>
                <w:sz w:val="28"/>
                <w:szCs w:val="28"/>
              </w:rPr>
              <w:t>equivalent</w:t>
            </w:r>
            <w:proofErr w:type="spellEnd"/>
            <w:r w:rsidRPr="0006767B">
              <w:rPr>
                <w:b/>
                <w:sz w:val="28"/>
                <w:szCs w:val="28"/>
              </w:rPr>
              <w:t xml:space="preserve"> </w:t>
            </w:r>
            <w:proofErr w:type="spellStart"/>
            <w:r w:rsidRPr="0006767B">
              <w:rPr>
                <w:b/>
                <w:sz w:val="28"/>
                <w:szCs w:val="28"/>
              </w:rPr>
              <w:t>of</w:t>
            </w:r>
            <w:proofErr w:type="spellEnd"/>
            <w:r w:rsidRPr="0006767B">
              <w:rPr>
                <w:b/>
                <w:sz w:val="28"/>
                <w:szCs w:val="28"/>
              </w:rPr>
              <w:t xml:space="preserve"> </w:t>
            </w:r>
            <w:proofErr w:type="spellStart"/>
            <w:r w:rsidRPr="0006767B">
              <w:rPr>
                <w:b/>
                <w:sz w:val="28"/>
                <w:szCs w:val="28"/>
              </w:rPr>
              <w:t>points</w:t>
            </w:r>
            <w:proofErr w:type="spellEnd"/>
          </w:p>
        </w:tc>
        <w:tc>
          <w:tcPr>
            <w:tcW w:w="2389" w:type="dxa"/>
          </w:tcPr>
          <w:p w:rsidR="00625E9F" w:rsidRPr="0006767B" w:rsidRDefault="00625E9F" w:rsidP="006D3992">
            <w:pPr>
              <w:pStyle w:val="TableParagraph"/>
              <w:tabs>
                <w:tab w:val="left" w:pos="1134"/>
              </w:tabs>
              <w:spacing w:before="0"/>
              <w:ind w:left="0" w:right="-9"/>
              <w:rPr>
                <w:b/>
                <w:sz w:val="28"/>
                <w:szCs w:val="28"/>
              </w:rPr>
            </w:pPr>
            <w:r w:rsidRPr="0006767B">
              <w:rPr>
                <w:b/>
                <w:sz w:val="28"/>
                <w:szCs w:val="28"/>
              </w:rPr>
              <w:t xml:space="preserve">% </w:t>
            </w:r>
            <w:proofErr w:type="spellStart"/>
            <w:r w:rsidRPr="0006767B">
              <w:rPr>
                <w:b/>
                <w:sz w:val="28"/>
                <w:szCs w:val="28"/>
              </w:rPr>
              <w:t>content</w:t>
            </w:r>
            <w:proofErr w:type="spellEnd"/>
          </w:p>
        </w:tc>
        <w:tc>
          <w:tcPr>
            <w:tcW w:w="3102" w:type="dxa"/>
          </w:tcPr>
          <w:p w:rsidR="00625E9F" w:rsidRPr="0006767B" w:rsidRDefault="00625E9F" w:rsidP="006D3992">
            <w:pPr>
              <w:pStyle w:val="TableParagraph"/>
              <w:tabs>
                <w:tab w:val="left" w:pos="1134"/>
                <w:tab w:val="left" w:pos="2414"/>
              </w:tabs>
              <w:spacing w:before="0"/>
              <w:ind w:left="0" w:right="-9"/>
              <w:rPr>
                <w:b/>
                <w:sz w:val="28"/>
                <w:szCs w:val="28"/>
              </w:rPr>
            </w:pPr>
            <w:proofErr w:type="spellStart"/>
            <w:r w:rsidRPr="0006767B">
              <w:rPr>
                <w:b/>
                <w:sz w:val="28"/>
                <w:szCs w:val="28"/>
              </w:rPr>
              <w:t>Traditional</w:t>
            </w:r>
            <w:proofErr w:type="spellEnd"/>
            <w:r w:rsidRPr="0006767B">
              <w:rPr>
                <w:b/>
                <w:sz w:val="28"/>
                <w:szCs w:val="28"/>
              </w:rPr>
              <w:t xml:space="preserve"> </w:t>
            </w:r>
            <w:proofErr w:type="spellStart"/>
            <w:r w:rsidRPr="0006767B">
              <w:rPr>
                <w:b/>
                <w:sz w:val="28"/>
                <w:szCs w:val="28"/>
              </w:rPr>
              <w:t>system</w:t>
            </w:r>
            <w:proofErr w:type="spellEnd"/>
            <w:r w:rsidRPr="0006767B">
              <w:rPr>
                <w:b/>
                <w:sz w:val="28"/>
                <w:szCs w:val="28"/>
              </w:rPr>
              <w:t xml:space="preserve"> </w:t>
            </w:r>
            <w:proofErr w:type="spellStart"/>
            <w:r w:rsidRPr="0006767B">
              <w:rPr>
                <w:b/>
                <w:sz w:val="28"/>
                <w:szCs w:val="28"/>
              </w:rPr>
              <w:t>assessment</w:t>
            </w:r>
            <w:proofErr w:type="spellEnd"/>
          </w:p>
        </w:tc>
      </w:tr>
      <w:tr w:rsidR="00625E9F" w:rsidRPr="0006767B" w:rsidTr="006D3992">
        <w:tc>
          <w:tcPr>
            <w:tcW w:w="1563" w:type="dxa"/>
          </w:tcPr>
          <w:p w:rsidR="00625E9F" w:rsidRPr="0006767B" w:rsidRDefault="00625E9F" w:rsidP="006D3992">
            <w:pPr>
              <w:pStyle w:val="TableParagraph"/>
              <w:tabs>
                <w:tab w:val="left" w:pos="1134"/>
              </w:tabs>
              <w:spacing w:before="0"/>
              <w:ind w:left="0" w:right="-9"/>
              <w:rPr>
                <w:sz w:val="28"/>
                <w:szCs w:val="28"/>
              </w:rPr>
            </w:pPr>
            <w:r w:rsidRPr="0006767B">
              <w:rPr>
                <w:sz w:val="28"/>
                <w:szCs w:val="28"/>
              </w:rPr>
              <w:t>A</w:t>
            </w:r>
          </w:p>
        </w:tc>
        <w:tc>
          <w:tcPr>
            <w:tcW w:w="2291" w:type="dxa"/>
          </w:tcPr>
          <w:p w:rsidR="00625E9F" w:rsidRPr="0006767B" w:rsidRDefault="00625E9F" w:rsidP="006D3992">
            <w:pPr>
              <w:pStyle w:val="TableParagraph"/>
              <w:tabs>
                <w:tab w:val="left" w:pos="1134"/>
              </w:tabs>
              <w:spacing w:before="0"/>
              <w:ind w:left="0" w:right="-9"/>
              <w:rPr>
                <w:sz w:val="28"/>
                <w:szCs w:val="28"/>
              </w:rPr>
            </w:pPr>
            <w:r w:rsidRPr="0006767B">
              <w:rPr>
                <w:sz w:val="28"/>
                <w:szCs w:val="28"/>
              </w:rPr>
              <w:t>4,0</w:t>
            </w:r>
          </w:p>
        </w:tc>
        <w:tc>
          <w:tcPr>
            <w:tcW w:w="2389" w:type="dxa"/>
          </w:tcPr>
          <w:p w:rsidR="00625E9F" w:rsidRPr="0006767B" w:rsidRDefault="00625E9F" w:rsidP="006D3992">
            <w:pPr>
              <w:pStyle w:val="TableParagraph"/>
              <w:tabs>
                <w:tab w:val="left" w:pos="1134"/>
              </w:tabs>
              <w:spacing w:before="0"/>
              <w:ind w:left="0" w:right="-9"/>
              <w:rPr>
                <w:sz w:val="28"/>
                <w:szCs w:val="28"/>
              </w:rPr>
            </w:pPr>
            <w:r w:rsidRPr="0006767B">
              <w:rPr>
                <w:sz w:val="28"/>
                <w:szCs w:val="28"/>
              </w:rPr>
              <w:t>95-100</w:t>
            </w:r>
          </w:p>
        </w:tc>
        <w:tc>
          <w:tcPr>
            <w:tcW w:w="3102" w:type="dxa"/>
            <w:vMerge w:val="restart"/>
          </w:tcPr>
          <w:p w:rsidR="00625E9F" w:rsidRPr="0006767B" w:rsidRDefault="00625E9F" w:rsidP="006D3992">
            <w:pPr>
              <w:pStyle w:val="TableParagraph"/>
              <w:tabs>
                <w:tab w:val="left" w:pos="1134"/>
              </w:tabs>
              <w:spacing w:before="0"/>
              <w:ind w:left="0" w:right="-9"/>
              <w:rPr>
                <w:sz w:val="28"/>
                <w:szCs w:val="28"/>
              </w:rPr>
            </w:pPr>
            <w:proofErr w:type="spellStart"/>
            <w:r w:rsidRPr="0006767B">
              <w:rPr>
                <w:sz w:val="28"/>
                <w:szCs w:val="28"/>
              </w:rPr>
              <w:t>Excellent</w:t>
            </w:r>
            <w:proofErr w:type="spellEnd"/>
          </w:p>
          <w:p w:rsidR="00625E9F" w:rsidRPr="0006767B" w:rsidRDefault="00625E9F" w:rsidP="006D3992">
            <w:pPr>
              <w:pStyle w:val="TableParagraph"/>
              <w:tabs>
                <w:tab w:val="left" w:pos="1134"/>
              </w:tabs>
              <w:spacing w:before="0"/>
              <w:ind w:left="0" w:right="-9"/>
              <w:rPr>
                <w:sz w:val="28"/>
                <w:szCs w:val="28"/>
              </w:rPr>
            </w:pPr>
          </w:p>
        </w:tc>
      </w:tr>
      <w:tr w:rsidR="00625E9F" w:rsidRPr="00596C53" w:rsidTr="006D3992">
        <w:tc>
          <w:tcPr>
            <w:tcW w:w="1563"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A-</w:t>
            </w:r>
          </w:p>
        </w:tc>
        <w:tc>
          <w:tcPr>
            <w:tcW w:w="2291"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3,67</w:t>
            </w:r>
          </w:p>
        </w:tc>
        <w:tc>
          <w:tcPr>
            <w:tcW w:w="2389"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90-94</w:t>
            </w:r>
          </w:p>
        </w:tc>
        <w:tc>
          <w:tcPr>
            <w:tcW w:w="3102" w:type="dxa"/>
            <w:vMerge/>
          </w:tcPr>
          <w:p w:rsidR="00625E9F" w:rsidRPr="00596C53" w:rsidRDefault="00625E9F" w:rsidP="006D3992">
            <w:pPr>
              <w:pStyle w:val="af"/>
              <w:tabs>
                <w:tab w:val="left" w:pos="1134"/>
              </w:tabs>
              <w:ind w:right="-9"/>
              <w:jc w:val="both"/>
            </w:pPr>
          </w:p>
        </w:tc>
      </w:tr>
      <w:tr w:rsidR="00625E9F" w:rsidRPr="00596C53" w:rsidTr="006D3992">
        <w:tc>
          <w:tcPr>
            <w:tcW w:w="1563"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B+</w:t>
            </w:r>
          </w:p>
        </w:tc>
        <w:tc>
          <w:tcPr>
            <w:tcW w:w="2291"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3,33</w:t>
            </w:r>
          </w:p>
        </w:tc>
        <w:tc>
          <w:tcPr>
            <w:tcW w:w="2389"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85-89</w:t>
            </w:r>
          </w:p>
        </w:tc>
        <w:tc>
          <w:tcPr>
            <w:tcW w:w="3102" w:type="dxa"/>
            <w:vMerge w:val="restart"/>
          </w:tcPr>
          <w:p w:rsidR="00625E9F" w:rsidRPr="00596C53" w:rsidRDefault="00625E9F" w:rsidP="006D3992">
            <w:pPr>
              <w:pStyle w:val="TableParagraph"/>
              <w:tabs>
                <w:tab w:val="left" w:pos="1134"/>
              </w:tabs>
              <w:spacing w:before="0"/>
              <w:ind w:left="0" w:right="-9"/>
              <w:rPr>
                <w:sz w:val="28"/>
                <w:szCs w:val="28"/>
              </w:rPr>
            </w:pPr>
            <w:proofErr w:type="spellStart"/>
            <w:r w:rsidRPr="00596C53">
              <w:rPr>
                <w:sz w:val="28"/>
                <w:szCs w:val="28"/>
              </w:rPr>
              <w:t>Good</w:t>
            </w:r>
            <w:proofErr w:type="spellEnd"/>
          </w:p>
          <w:p w:rsidR="00625E9F" w:rsidRPr="00596C53" w:rsidRDefault="00625E9F" w:rsidP="006D3992">
            <w:pPr>
              <w:pStyle w:val="TableParagraph"/>
              <w:tabs>
                <w:tab w:val="left" w:pos="1134"/>
              </w:tabs>
              <w:spacing w:before="0"/>
              <w:ind w:left="0" w:right="-9"/>
              <w:rPr>
                <w:sz w:val="28"/>
                <w:szCs w:val="28"/>
              </w:rPr>
            </w:pPr>
          </w:p>
        </w:tc>
      </w:tr>
      <w:tr w:rsidR="00625E9F" w:rsidRPr="00596C53" w:rsidTr="006D3992">
        <w:tc>
          <w:tcPr>
            <w:tcW w:w="1563"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B</w:t>
            </w:r>
          </w:p>
        </w:tc>
        <w:tc>
          <w:tcPr>
            <w:tcW w:w="2291"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3,0</w:t>
            </w:r>
          </w:p>
        </w:tc>
        <w:tc>
          <w:tcPr>
            <w:tcW w:w="2389"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80-84</w:t>
            </w:r>
          </w:p>
        </w:tc>
        <w:tc>
          <w:tcPr>
            <w:tcW w:w="3102" w:type="dxa"/>
            <w:vMerge/>
          </w:tcPr>
          <w:p w:rsidR="00625E9F" w:rsidRPr="00596C53" w:rsidRDefault="00625E9F" w:rsidP="006D3992">
            <w:pPr>
              <w:pStyle w:val="af"/>
              <w:tabs>
                <w:tab w:val="left" w:pos="1134"/>
              </w:tabs>
              <w:ind w:right="-9"/>
              <w:jc w:val="both"/>
            </w:pPr>
          </w:p>
        </w:tc>
      </w:tr>
      <w:tr w:rsidR="00625E9F" w:rsidRPr="00596C53" w:rsidTr="006D3992">
        <w:tc>
          <w:tcPr>
            <w:tcW w:w="1563"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B-</w:t>
            </w:r>
          </w:p>
        </w:tc>
        <w:tc>
          <w:tcPr>
            <w:tcW w:w="2291"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2,67</w:t>
            </w:r>
          </w:p>
        </w:tc>
        <w:tc>
          <w:tcPr>
            <w:tcW w:w="2389"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75-79</w:t>
            </w:r>
          </w:p>
        </w:tc>
        <w:tc>
          <w:tcPr>
            <w:tcW w:w="3102" w:type="dxa"/>
            <w:vMerge/>
          </w:tcPr>
          <w:p w:rsidR="00625E9F" w:rsidRPr="00596C53" w:rsidRDefault="00625E9F" w:rsidP="006D3992">
            <w:pPr>
              <w:pStyle w:val="af"/>
              <w:tabs>
                <w:tab w:val="left" w:pos="1134"/>
              </w:tabs>
              <w:ind w:right="-9"/>
              <w:jc w:val="both"/>
            </w:pPr>
          </w:p>
        </w:tc>
      </w:tr>
      <w:tr w:rsidR="00625E9F" w:rsidRPr="00596C53" w:rsidTr="006D3992">
        <w:tc>
          <w:tcPr>
            <w:tcW w:w="1563"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C+</w:t>
            </w:r>
          </w:p>
        </w:tc>
        <w:tc>
          <w:tcPr>
            <w:tcW w:w="2291"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2,33</w:t>
            </w:r>
          </w:p>
        </w:tc>
        <w:tc>
          <w:tcPr>
            <w:tcW w:w="2389"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70-74</w:t>
            </w:r>
          </w:p>
        </w:tc>
        <w:tc>
          <w:tcPr>
            <w:tcW w:w="3102" w:type="dxa"/>
            <w:vMerge/>
          </w:tcPr>
          <w:p w:rsidR="00625E9F" w:rsidRPr="00596C53" w:rsidRDefault="00625E9F" w:rsidP="006D3992">
            <w:pPr>
              <w:pStyle w:val="af"/>
              <w:tabs>
                <w:tab w:val="left" w:pos="1134"/>
              </w:tabs>
              <w:ind w:right="-9"/>
              <w:jc w:val="both"/>
            </w:pPr>
          </w:p>
        </w:tc>
      </w:tr>
      <w:tr w:rsidR="00625E9F" w:rsidRPr="00596C53" w:rsidTr="006D3992">
        <w:tc>
          <w:tcPr>
            <w:tcW w:w="1563"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C</w:t>
            </w:r>
          </w:p>
        </w:tc>
        <w:tc>
          <w:tcPr>
            <w:tcW w:w="2291"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2,0</w:t>
            </w:r>
          </w:p>
        </w:tc>
        <w:tc>
          <w:tcPr>
            <w:tcW w:w="2389"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65-69</w:t>
            </w:r>
          </w:p>
        </w:tc>
        <w:tc>
          <w:tcPr>
            <w:tcW w:w="3102" w:type="dxa"/>
            <w:vMerge w:val="restart"/>
          </w:tcPr>
          <w:p w:rsidR="00625E9F" w:rsidRPr="00596C53" w:rsidRDefault="00625E9F" w:rsidP="006D3992">
            <w:pPr>
              <w:pStyle w:val="af"/>
              <w:tabs>
                <w:tab w:val="left" w:pos="1134"/>
              </w:tabs>
              <w:ind w:right="-9"/>
              <w:jc w:val="both"/>
            </w:pPr>
            <w:r w:rsidRPr="00596C53">
              <w:t>Satisfactory</w:t>
            </w:r>
          </w:p>
        </w:tc>
      </w:tr>
      <w:tr w:rsidR="00625E9F" w:rsidRPr="00596C53" w:rsidTr="006D3992">
        <w:tc>
          <w:tcPr>
            <w:tcW w:w="1563"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C-</w:t>
            </w:r>
          </w:p>
        </w:tc>
        <w:tc>
          <w:tcPr>
            <w:tcW w:w="2291"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1,67</w:t>
            </w:r>
          </w:p>
        </w:tc>
        <w:tc>
          <w:tcPr>
            <w:tcW w:w="2389"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60-64</w:t>
            </w:r>
          </w:p>
        </w:tc>
        <w:tc>
          <w:tcPr>
            <w:tcW w:w="3102" w:type="dxa"/>
            <w:vMerge/>
          </w:tcPr>
          <w:p w:rsidR="00625E9F" w:rsidRPr="00596C53" w:rsidRDefault="00625E9F" w:rsidP="006D3992">
            <w:pPr>
              <w:pStyle w:val="af"/>
              <w:tabs>
                <w:tab w:val="left" w:pos="1134"/>
              </w:tabs>
              <w:ind w:right="-9"/>
              <w:jc w:val="both"/>
            </w:pPr>
          </w:p>
        </w:tc>
      </w:tr>
      <w:tr w:rsidR="00625E9F" w:rsidRPr="00596C53" w:rsidTr="006D3992">
        <w:tc>
          <w:tcPr>
            <w:tcW w:w="1563"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D+</w:t>
            </w:r>
          </w:p>
        </w:tc>
        <w:tc>
          <w:tcPr>
            <w:tcW w:w="2291"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1,33</w:t>
            </w:r>
          </w:p>
        </w:tc>
        <w:tc>
          <w:tcPr>
            <w:tcW w:w="2389"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55-59</w:t>
            </w:r>
          </w:p>
        </w:tc>
        <w:tc>
          <w:tcPr>
            <w:tcW w:w="3102" w:type="dxa"/>
            <w:vMerge/>
          </w:tcPr>
          <w:p w:rsidR="00625E9F" w:rsidRPr="00596C53" w:rsidRDefault="00625E9F" w:rsidP="006D3992">
            <w:pPr>
              <w:pStyle w:val="af"/>
              <w:tabs>
                <w:tab w:val="left" w:pos="1134"/>
              </w:tabs>
              <w:ind w:right="-9"/>
              <w:jc w:val="both"/>
            </w:pPr>
          </w:p>
        </w:tc>
      </w:tr>
      <w:tr w:rsidR="00625E9F" w:rsidRPr="00596C53" w:rsidTr="006D3992">
        <w:tc>
          <w:tcPr>
            <w:tcW w:w="1563"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D</w:t>
            </w:r>
          </w:p>
        </w:tc>
        <w:tc>
          <w:tcPr>
            <w:tcW w:w="2291"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1,0</w:t>
            </w:r>
          </w:p>
        </w:tc>
        <w:tc>
          <w:tcPr>
            <w:tcW w:w="2389"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50-54</w:t>
            </w:r>
          </w:p>
        </w:tc>
        <w:tc>
          <w:tcPr>
            <w:tcW w:w="3102" w:type="dxa"/>
            <w:vMerge/>
          </w:tcPr>
          <w:p w:rsidR="00625E9F" w:rsidRPr="00596C53" w:rsidRDefault="00625E9F" w:rsidP="006D3992">
            <w:pPr>
              <w:pStyle w:val="af"/>
              <w:tabs>
                <w:tab w:val="left" w:pos="1134"/>
              </w:tabs>
              <w:ind w:right="-9"/>
              <w:jc w:val="both"/>
            </w:pPr>
          </w:p>
        </w:tc>
      </w:tr>
      <w:tr w:rsidR="00625E9F" w:rsidRPr="00596C53" w:rsidTr="006D3992">
        <w:tc>
          <w:tcPr>
            <w:tcW w:w="1563" w:type="dxa"/>
          </w:tcPr>
          <w:p w:rsidR="00625E9F" w:rsidRPr="00596C53" w:rsidRDefault="00625E9F" w:rsidP="006D3992">
            <w:pPr>
              <w:pStyle w:val="TableParagraph"/>
              <w:tabs>
                <w:tab w:val="left" w:pos="1134"/>
              </w:tabs>
              <w:spacing w:before="0"/>
              <w:ind w:left="0" w:right="-9"/>
              <w:rPr>
                <w:sz w:val="28"/>
                <w:szCs w:val="28"/>
              </w:rPr>
            </w:pPr>
            <w:proofErr w:type="spellStart"/>
            <w:r w:rsidRPr="00596C53">
              <w:rPr>
                <w:sz w:val="28"/>
                <w:szCs w:val="28"/>
              </w:rPr>
              <w:t>FX</w:t>
            </w:r>
            <w:proofErr w:type="spellEnd"/>
          </w:p>
        </w:tc>
        <w:tc>
          <w:tcPr>
            <w:tcW w:w="2291"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0,5</w:t>
            </w:r>
          </w:p>
        </w:tc>
        <w:tc>
          <w:tcPr>
            <w:tcW w:w="2389" w:type="dxa"/>
          </w:tcPr>
          <w:p w:rsidR="00625E9F" w:rsidRPr="00596C53" w:rsidRDefault="00625E9F" w:rsidP="006D3992">
            <w:pPr>
              <w:pStyle w:val="TableParagraph"/>
              <w:tabs>
                <w:tab w:val="left" w:pos="1134"/>
              </w:tabs>
              <w:spacing w:before="0"/>
              <w:ind w:left="0" w:right="-9"/>
              <w:rPr>
                <w:sz w:val="28"/>
                <w:szCs w:val="28"/>
              </w:rPr>
            </w:pPr>
            <w:r w:rsidRPr="00596C53">
              <w:rPr>
                <w:sz w:val="28"/>
                <w:szCs w:val="28"/>
              </w:rPr>
              <w:t>25-49</w:t>
            </w:r>
          </w:p>
        </w:tc>
        <w:tc>
          <w:tcPr>
            <w:tcW w:w="3102" w:type="dxa"/>
            <w:vMerge w:val="restart"/>
          </w:tcPr>
          <w:p w:rsidR="00625E9F" w:rsidRPr="00596C53" w:rsidRDefault="00625E9F" w:rsidP="006D3992">
            <w:pPr>
              <w:pStyle w:val="af"/>
              <w:tabs>
                <w:tab w:val="left" w:pos="1134"/>
              </w:tabs>
              <w:ind w:right="-9"/>
              <w:jc w:val="both"/>
            </w:pPr>
            <w:r w:rsidRPr="00596C53">
              <w:t>Unsatisfactory</w:t>
            </w:r>
          </w:p>
          <w:p w:rsidR="00625E9F" w:rsidRPr="00596C53" w:rsidRDefault="00625E9F" w:rsidP="006D3992">
            <w:pPr>
              <w:pStyle w:val="af"/>
              <w:tabs>
                <w:tab w:val="left" w:pos="1134"/>
              </w:tabs>
              <w:ind w:right="-9"/>
              <w:jc w:val="both"/>
            </w:pPr>
          </w:p>
        </w:tc>
      </w:tr>
      <w:tr w:rsidR="00625E9F" w:rsidRPr="00596C53" w:rsidTr="006D3992">
        <w:tc>
          <w:tcPr>
            <w:tcW w:w="1563" w:type="dxa"/>
          </w:tcPr>
          <w:p w:rsidR="00625E9F" w:rsidRPr="00596C53" w:rsidRDefault="00625E9F" w:rsidP="006D3992">
            <w:pPr>
              <w:pStyle w:val="TableParagraph"/>
              <w:tabs>
                <w:tab w:val="left" w:pos="1134"/>
              </w:tabs>
              <w:spacing w:before="0"/>
              <w:ind w:right="-9"/>
              <w:rPr>
                <w:sz w:val="28"/>
                <w:szCs w:val="28"/>
                <w:lang w:val="en-US"/>
              </w:rPr>
            </w:pPr>
            <w:r w:rsidRPr="00596C53">
              <w:rPr>
                <w:sz w:val="28"/>
                <w:szCs w:val="28"/>
                <w:lang w:val="en-US"/>
              </w:rPr>
              <w:t>F</w:t>
            </w:r>
          </w:p>
        </w:tc>
        <w:tc>
          <w:tcPr>
            <w:tcW w:w="2291" w:type="dxa"/>
          </w:tcPr>
          <w:p w:rsidR="00625E9F" w:rsidRPr="00596C53" w:rsidRDefault="00625E9F" w:rsidP="006D3992">
            <w:pPr>
              <w:pStyle w:val="TableParagraph"/>
              <w:tabs>
                <w:tab w:val="left" w:pos="1134"/>
              </w:tabs>
              <w:spacing w:before="0"/>
              <w:ind w:right="-9"/>
              <w:rPr>
                <w:sz w:val="28"/>
                <w:szCs w:val="28"/>
              </w:rPr>
            </w:pPr>
            <w:r w:rsidRPr="00596C53">
              <w:rPr>
                <w:sz w:val="28"/>
                <w:szCs w:val="28"/>
              </w:rPr>
              <w:t>0</w:t>
            </w:r>
          </w:p>
        </w:tc>
        <w:tc>
          <w:tcPr>
            <w:tcW w:w="2389" w:type="dxa"/>
          </w:tcPr>
          <w:p w:rsidR="00625E9F" w:rsidRPr="00596C53" w:rsidRDefault="00625E9F" w:rsidP="006D3992">
            <w:pPr>
              <w:pStyle w:val="TableParagraph"/>
              <w:tabs>
                <w:tab w:val="left" w:pos="1134"/>
              </w:tabs>
              <w:spacing w:before="0"/>
              <w:ind w:right="-9"/>
              <w:rPr>
                <w:sz w:val="28"/>
                <w:szCs w:val="28"/>
              </w:rPr>
            </w:pPr>
            <w:r w:rsidRPr="00596C53">
              <w:rPr>
                <w:sz w:val="28"/>
                <w:szCs w:val="28"/>
              </w:rPr>
              <w:t>0-24</w:t>
            </w:r>
          </w:p>
        </w:tc>
        <w:tc>
          <w:tcPr>
            <w:tcW w:w="3102" w:type="dxa"/>
            <w:vMerge/>
          </w:tcPr>
          <w:p w:rsidR="00625E9F" w:rsidRPr="00596C53" w:rsidRDefault="00625E9F" w:rsidP="006D3992">
            <w:pPr>
              <w:pStyle w:val="af"/>
              <w:tabs>
                <w:tab w:val="left" w:pos="1134"/>
              </w:tabs>
              <w:ind w:right="-9" w:firstLine="709"/>
              <w:jc w:val="both"/>
            </w:pPr>
          </w:p>
        </w:tc>
      </w:tr>
    </w:tbl>
    <w:p w:rsidR="00625E9F" w:rsidRPr="00596C53" w:rsidRDefault="00625E9F" w:rsidP="00625E9F">
      <w:pPr>
        <w:rPr>
          <w:rFonts w:ascii="Times New Roman" w:hAnsi="Times New Roman" w:cs="Times New Roman"/>
          <w:sz w:val="28"/>
          <w:szCs w:val="28"/>
          <w:lang w:val="ru-RU"/>
        </w:rPr>
      </w:pPr>
    </w:p>
    <w:p w:rsidR="00625E9F" w:rsidRPr="0006767B" w:rsidRDefault="00625E9F" w:rsidP="00625E9F">
      <w:pPr>
        <w:rPr>
          <w:rFonts w:ascii="Times New Roman" w:hAnsi="Times New Roman" w:cs="Times New Roman"/>
          <w:b/>
          <w:bCs/>
          <w:sz w:val="28"/>
          <w:szCs w:val="28"/>
        </w:rPr>
      </w:pPr>
    </w:p>
    <w:p w:rsidR="00625E9F" w:rsidRPr="0006767B" w:rsidRDefault="00625E9F" w:rsidP="00625E9F">
      <w:pPr>
        <w:rPr>
          <w:rFonts w:ascii="Times New Roman" w:hAnsi="Times New Roman" w:cs="Times New Roman"/>
          <w:b/>
          <w:bCs/>
          <w:sz w:val="28"/>
          <w:szCs w:val="28"/>
        </w:rPr>
      </w:pPr>
      <w:r w:rsidRPr="0006767B">
        <w:rPr>
          <w:rFonts w:ascii="Times New Roman" w:hAnsi="Times New Roman" w:cs="Times New Roman"/>
          <w:b/>
          <w:bCs/>
          <w:sz w:val="28"/>
          <w:szCs w:val="28"/>
        </w:rPr>
        <w:t>Sample ticket format:</w:t>
      </w:r>
    </w:p>
    <w:p w:rsidR="00625E9F" w:rsidRPr="00625E9F" w:rsidRDefault="00625E9F" w:rsidP="00625E9F">
      <w:pPr>
        <w:rPr>
          <w:rFonts w:ascii="Times New Roman" w:hAnsi="Times New Roman" w:cs="Times New Roman"/>
          <w:b/>
          <w:bCs/>
          <w:sz w:val="28"/>
          <w:szCs w:val="28"/>
        </w:rPr>
      </w:pPr>
      <w:r w:rsidRPr="0006767B">
        <w:rPr>
          <w:rFonts w:ascii="Times New Roman" w:hAnsi="Times New Roman" w:cs="Times New Roman"/>
          <w:b/>
          <w:bCs/>
          <w:sz w:val="28"/>
          <w:szCs w:val="28"/>
        </w:rPr>
        <w:t xml:space="preserve">Ticket 1 </w:t>
      </w:r>
    </w:p>
    <w:p w:rsidR="00625E9F" w:rsidRPr="00625E9F" w:rsidRDefault="00625E9F" w:rsidP="00625E9F">
      <w:pPr>
        <w:numPr>
          <w:ilvl w:val="0"/>
          <w:numId w:val="12"/>
        </w:numPr>
        <w:jc w:val="both"/>
        <w:rPr>
          <w:rFonts w:ascii="Times New Roman" w:hAnsi="Times New Roman" w:cs="Times New Roman"/>
          <w:sz w:val="28"/>
          <w:szCs w:val="28"/>
          <w:lang w:val="ru-RU"/>
        </w:rPr>
      </w:pPr>
      <w:proofErr w:type="spellStart"/>
      <w:r w:rsidRPr="00625E9F">
        <w:rPr>
          <w:rFonts w:ascii="Times New Roman" w:hAnsi="Times New Roman" w:cs="Times New Roman"/>
          <w:b/>
          <w:bCs/>
          <w:sz w:val="28"/>
          <w:szCs w:val="28"/>
          <w:lang w:val="ru-RU"/>
        </w:rPr>
        <w:t>Practical</w:t>
      </w:r>
      <w:proofErr w:type="spellEnd"/>
      <w:r w:rsidRPr="00625E9F">
        <w:rPr>
          <w:rFonts w:ascii="Times New Roman" w:hAnsi="Times New Roman" w:cs="Times New Roman"/>
          <w:b/>
          <w:bCs/>
          <w:sz w:val="28"/>
          <w:szCs w:val="28"/>
          <w:lang w:val="ru-RU"/>
        </w:rPr>
        <w:t xml:space="preserve"> </w:t>
      </w:r>
      <w:proofErr w:type="spellStart"/>
      <w:r w:rsidRPr="00625E9F">
        <w:rPr>
          <w:rFonts w:ascii="Times New Roman" w:hAnsi="Times New Roman" w:cs="Times New Roman"/>
          <w:b/>
          <w:bCs/>
          <w:sz w:val="28"/>
          <w:szCs w:val="28"/>
          <w:lang w:val="ru-RU"/>
        </w:rPr>
        <w:t>Question</w:t>
      </w:r>
      <w:proofErr w:type="spellEnd"/>
      <w:r w:rsidRPr="00625E9F">
        <w:rPr>
          <w:rFonts w:ascii="Times New Roman" w:hAnsi="Times New Roman" w:cs="Times New Roman"/>
          <w:b/>
          <w:bCs/>
          <w:sz w:val="28"/>
          <w:szCs w:val="28"/>
          <w:lang w:val="ru-RU"/>
        </w:rPr>
        <w:t xml:space="preserve"> 1: </w:t>
      </w:r>
      <w:proofErr w:type="spellStart"/>
      <w:r w:rsidRPr="00625E9F">
        <w:rPr>
          <w:rFonts w:ascii="Times New Roman" w:hAnsi="Times New Roman" w:cs="Times New Roman"/>
          <w:b/>
          <w:bCs/>
          <w:sz w:val="28"/>
          <w:szCs w:val="28"/>
          <w:lang w:val="ru-RU"/>
        </w:rPr>
        <w:t>Subtitling</w:t>
      </w:r>
      <w:proofErr w:type="spellEnd"/>
      <w:r w:rsidRPr="00625E9F">
        <w:rPr>
          <w:rFonts w:ascii="Times New Roman" w:hAnsi="Times New Roman" w:cs="Times New Roman"/>
          <w:b/>
          <w:bCs/>
          <w:sz w:val="28"/>
          <w:szCs w:val="28"/>
          <w:lang w:val="ru-RU"/>
        </w:rPr>
        <w:t xml:space="preserve"> </w:t>
      </w:r>
      <w:proofErr w:type="spellStart"/>
      <w:r w:rsidRPr="00625E9F">
        <w:rPr>
          <w:rFonts w:ascii="Times New Roman" w:hAnsi="Times New Roman" w:cs="Times New Roman"/>
          <w:b/>
          <w:bCs/>
          <w:sz w:val="28"/>
          <w:szCs w:val="28"/>
          <w:lang w:val="ru-RU"/>
        </w:rPr>
        <w:t>Task</w:t>
      </w:r>
      <w:proofErr w:type="spellEnd"/>
    </w:p>
    <w:p w:rsidR="00625E9F" w:rsidRPr="00625E9F" w:rsidRDefault="00625E9F" w:rsidP="00625E9F">
      <w:pPr>
        <w:numPr>
          <w:ilvl w:val="1"/>
          <w:numId w:val="12"/>
        </w:numPr>
        <w:jc w:val="both"/>
        <w:rPr>
          <w:rFonts w:ascii="Times New Roman" w:hAnsi="Times New Roman" w:cs="Times New Roman"/>
          <w:sz w:val="28"/>
          <w:szCs w:val="28"/>
        </w:rPr>
      </w:pPr>
      <w:r w:rsidRPr="00625E9F">
        <w:rPr>
          <w:rFonts w:ascii="Times New Roman" w:hAnsi="Times New Roman" w:cs="Times New Roman"/>
          <w:b/>
          <w:bCs/>
          <w:sz w:val="28"/>
          <w:szCs w:val="28"/>
        </w:rPr>
        <w:t>Task</w:t>
      </w:r>
      <w:r w:rsidRPr="00625E9F">
        <w:rPr>
          <w:rFonts w:ascii="Times New Roman" w:hAnsi="Times New Roman" w:cs="Times New Roman"/>
          <w:sz w:val="28"/>
          <w:szCs w:val="28"/>
        </w:rPr>
        <w:t>: Create subtitles for the following 2-minute film dialogue excerpt:</w:t>
      </w:r>
      <w:r w:rsidRPr="00625E9F">
        <w:rPr>
          <w:rFonts w:ascii="Times New Roman" w:hAnsi="Times New Roman" w:cs="Times New Roman"/>
          <w:sz w:val="28"/>
          <w:szCs w:val="28"/>
        </w:rPr>
        <w:br/>
      </w:r>
      <w:r w:rsidRPr="00625E9F">
        <w:rPr>
          <w:rFonts w:ascii="Times New Roman" w:hAnsi="Times New Roman" w:cs="Times New Roman"/>
          <w:i/>
          <w:iCs/>
          <w:sz w:val="28"/>
          <w:szCs w:val="28"/>
        </w:rPr>
        <w:t>"The challenges of climate change require global cooperation. Yet, cultural and political differences often complicate these efforts. By understanding diverse perspectives, we can bridge gaps and create sustainable solutions."</w:t>
      </w:r>
    </w:p>
    <w:p w:rsidR="00625E9F" w:rsidRPr="00625E9F" w:rsidRDefault="00625E9F" w:rsidP="00625E9F">
      <w:pPr>
        <w:numPr>
          <w:ilvl w:val="1"/>
          <w:numId w:val="12"/>
        </w:numPr>
        <w:jc w:val="both"/>
        <w:rPr>
          <w:rFonts w:ascii="Times New Roman" w:hAnsi="Times New Roman" w:cs="Times New Roman"/>
          <w:sz w:val="28"/>
          <w:szCs w:val="28"/>
        </w:rPr>
      </w:pPr>
      <w:r w:rsidRPr="00625E9F">
        <w:rPr>
          <w:rFonts w:ascii="Times New Roman" w:hAnsi="Times New Roman" w:cs="Times New Roman"/>
          <w:b/>
          <w:bCs/>
          <w:sz w:val="28"/>
          <w:szCs w:val="28"/>
        </w:rPr>
        <w:t>Oral Component</w:t>
      </w:r>
      <w:r w:rsidRPr="00625E9F">
        <w:rPr>
          <w:rFonts w:ascii="Times New Roman" w:hAnsi="Times New Roman" w:cs="Times New Roman"/>
          <w:sz w:val="28"/>
          <w:szCs w:val="28"/>
        </w:rPr>
        <w:t>: Explain your approach to translation, including how you adapted cultural references, ensured synchronization, and maintained the tone of the dialogue.</w:t>
      </w:r>
    </w:p>
    <w:p w:rsidR="00625E9F" w:rsidRPr="00625E9F" w:rsidRDefault="00625E9F" w:rsidP="00625E9F">
      <w:pPr>
        <w:numPr>
          <w:ilvl w:val="0"/>
          <w:numId w:val="12"/>
        </w:numPr>
        <w:jc w:val="both"/>
        <w:rPr>
          <w:rFonts w:ascii="Times New Roman" w:hAnsi="Times New Roman" w:cs="Times New Roman"/>
          <w:sz w:val="28"/>
          <w:szCs w:val="28"/>
          <w:lang w:val="ru-RU"/>
        </w:rPr>
      </w:pPr>
      <w:proofErr w:type="spellStart"/>
      <w:r w:rsidRPr="00625E9F">
        <w:rPr>
          <w:rFonts w:ascii="Times New Roman" w:hAnsi="Times New Roman" w:cs="Times New Roman"/>
          <w:b/>
          <w:bCs/>
          <w:sz w:val="28"/>
          <w:szCs w:val="28"/>
          <w:lang w:val="ru-RU"/>
        </w:rPr>
        <w:lastRenderedPageBreak/>
        <w:t>Practical</w:t>
      </w:r>
      <w:proofErr w:type="spellEnd"/>
      <w:r w:rsidRPr="00625E9F">
        <w:rPr>
          <w:rFonts w:ascii="Times New Roman" w:hAnsi="Times New Roman" w:cs="Times New Roman"/>
          <w:b/>
          <w:bCs/>
          <w:sz w:val="28"/>
          <w:szCs w:val="28"/>
          <w:lang w:val="ru-RU"/>
        </w:rPr>
        <w:t xml:space="preserve"> </w:t>
      </w:r>
      <w:proofErr w:type="spellStart"/>
      <w:r w:rsidRPr="00625E9F">
        <w:rPr>
          <w:rFonts w:ascii="Times New Roman" w:hAnsi="Times New Roman" w:cs="Times New Roman"/>
          <w:b/>
          <w:bCs/>
          <w:sz w:val="28"/>
          <w:szCs w:val="28"/>
          <w:lang w:val="ru-RU"/>
        </w:rPr>
        <w:t>Question</w:t>
      </w:r>
      <w:proofErr w:type="spellEnd"/>
      <w:r w:rsidRPr="00625E9F">
        <w:rPr>
          <w:rFonts w:ascii="Times New Roman" w:hAnsi="Times New Roman" w:cs="Times New Roman"/>
          <w:b/>
          <w:bCs/>
          <w:sz w:val="28"/>
          <w:szCs w:val="28"/>
          <w:lang w:val="ru-RU"/>
        </w:rPr>
        <w:t xml:space="preserve"> 2: </w:t>
      </w:r>
      <w:proofErr w:type="spellStart"/>
      <w:r w:rsidRPr="00625E9F">
        <w:rPr>
          <w:rFonts w:ascii="Times New Roman" w:hAnsi="Times New Roman" w:cs="Times New Roman"/>
          <w:b/>
          <w:bCs/>
          <w:sz w:val="28"/>
          <w:szCs w:val="28"/>
          <w:lang w:val="ru-RU"/>
        </w:rPr>
        <w:t>Dubbing</w:t>
      </w:r>
      <w:proofErr w:type="spellEnd"/>
      <w:r w:rsidRPr="00625E9F">
        <w:rPr>
          <w:rFonts w:ascii="Times New Roman" w:hAnsi="Times New Roman" w:cs="Times New Roman"/>
          <w:b/>
          <w:bCs/>
          <w:sz w:val="28"/>
          <w:szCs w:val="28"/>
          <w:lang w:val="ru-RU"/>
        </w:rPr>
        <w:t xml:space="preserve"> </w:t>
      </w:r>
      <w:proofErr w:type="spellStart"/>
      <w:r w:rsidRPr="00625E9F">
        <w:rPr>
          <w:rFonts w:ascii="Times New Roman" w:hAnsi="Times New Roman" w:cs="Times New Roman"/>
          <w:b/>
          <w:bCs/>
          <w:sz w:val="28"/>
          <w:szCs w:val="28"/>
          <w:lang w:val="ru-RU"/>
        </w:rPr>
        <w:t>Task</w:t>
      </w:r>
      <w:proofErr w:type="spellEnd"/>
    </w:p>
    <w:p w:rsidR="00625E9F" w:rsidRPr="00625E9F" w:rsidRDefault="00625E9F" w:rsidP="00625E9F">
      <w:pPr>
        <w:numPr>
          <w:ilvl w:val="1"/>
          <w:numId w:val="12"/>
        </w:numPr>
        <w:jc w:val="both"/>
        <w:rPr>
          <w:rFonts w:ascii="Times New Roman" w:hAnsi="Times New Roman" w:cs="Times New Roman"/>
          <w:sz w:val="28"/>
          <w:szCs w:val="28"/>
        </w:rPr>
      </w:pPr>
      <w:r w:rsidRPr="00625E9F">
        <w:rPr>
          <w:rFonts w:ascii="Times New Roman" w:hAnsi="Times New Roman" w:cs="Times New Roman"/>
          <w:b/>
          <w:bCs/>
          <w:sz w:val="28"/>
          <w:szCs w:val="28"/>
        </w:rPr>
        <w:t>Task</w:t>
      </w:r>
      <w:r w:rsidRPr="00625E9F">
        <w:rPr>
          <w:rFonts w:ascii="Times New Roman" w:hAnsi="Times New Roman" w:cs="Times New Roman"/>
          <w:sz w:val="28"/>
          <w:szCs w:val="28"/>
        </w:rPr>
        <w:t>: Adapt the following dialogue for dubbing and present your translation orally:</w:t>
      </w:r>
      <w:r w:rsidRPr="00625E9F">
        <w:rPr>
          <w:rFonts w:ascii="Times New Roman" w:hAnsi="Times New Roman" w:cs="Times New Roman"/>
          <w:sz w:val="28"/>
          <w:szCs w:val="28"/>
        </w:rPr>
        <w:br/>
      </w:r>
      <w:r w:rsidRPr="00625E9F">
        <w:rPr>
          <w:rFonts w:ascii="Times New Roman" w:hAnsi="Times New Roman" w:cs="Times New Roman"/>
          <w:i/>
          <w:iCs/>
          <w:sz w:val="28"/>
          <w:szCs w:val="28"/>
        </w:rPr>
        <w:t>"I told you, this is not just about winning. It’s about showing them that we can rise above our differences and work together."</w:t>
      </w:r>
    </w:p>
    <w:p w:rsidR="00625E9F" w:rsidRPr="00625E9F" w:rsidRDefault="00625E9F" w:rsidP="00625E9F">
      <w:pPr>
        <w:numPr>
          <w:ilvl w:val="1"/>
          <w:numId w:val="12"/>
        </w:numPr>
        <w:jc w:val="both"/>
        <w:rPr>
          <w:rFonts w:ascii="Times New Roman" w:hAnsi="Times New Roman" w:cs="Times New Roman"/>
          <w:sz w:val="28"/>
          <w:szCs w:val="28"/>
        </w:rPr>
      </w:pPr>
      <w:r w:rsidRPr="00625E9F">
        <w:rPr>
          <w:rFonts w:ascii="Times New Roman" w:hAnsi="Times New Roman" w:cs="Times New Roman"/>
          <w:b/>
          <w:bCs/>
          <w:sz w:val="28"/>
          <w:szCs w:val="28"/>
        </w:rPr>
        <w:t>Oral Component</w:t>
      </w:r>
      <w:r w:rsidRPr="00625E9F">
        <w:rPr>
          <w:rFonts w:ascii="Times New Roman" w:hAnsi="Times New Roman" w:cs="Times New Roman"/>
          <w:sz w:val="28"/>
          <w:szCs w:val="28"/>
        </w:rPr>
        <w:t>: Discuss how you addressed lip-syncing, tone, and emotional delivery while maintaining linguistic and cultural accuracy.</w:t>
      </w:r>
    </w:p>
    <w:p w:rsidR="00625E9F" w:rsidRPr="00625E9F" w:rsidRDefault="00625E9F" w:rsidP="00625E9F">
      <w:pPr>
        <w:numPr>
          <w:ilvl w:val="0"/>
          <w:numId w:val="12"/>
        </w:numPr>
        <w:jc w:val="both"/>
        <w:rPr>
          <w:rFonts w:ascii="Times New Roman" w:hAnsi="Times New Roman" w:cs="Times New Roman"/>
          <w:sz w:val="28"/>
          <w:szCs w:val="28"/>
          <w:lang w:val="ru-RU"/>
        </w:rPr>
      </w:pPr>
      <w:proofErr w:type="spellStart"/>
      <w:r w:rsidRPr="00625E9F">
        <w:rPr>
          <w:rFonts w:ascii="Times New Roman" w:hAnsi="Times New Roman" w:cs="Times New Roman"/>
          <w:b/>
          <w:bCs/>
          <w:sz w:val="28"/>
          <w:szCs w:val="28"/>
          <w:lang w:val="ru-RU"/>
        </w:rPr>
        <w:t>Practical</w:t>
      </w:r>
      <w:proofErr w:type="spellEnd"/>
      <w:r w:rsidRPr="00625E9F">
        <w:rPr>
          <w:rFonts w:ascii="Times New Roman" w:hAnsi="Times New Roman" w:cs="Times New Roman"/>
          <w:b/>
          <w:bCs/>
          <w:sz w:val="28"/>
          <w:szCs w:val="28"/>
          <w:lang w:val="ru-RU"/>
        </w:rPr>
        <w:t xml:space="preserve"> </w:t>
      </w:r>
      <w:proofErr w:type="spellStart"/>
      <w:r w:rsidRPr="00625E9F">
        <w:rPr>
          <w:rFonts w:ascii="Times New Roman" w:hAnsi="Times New Roman" w:cs="Times New Roman"/>
          <w:b/>
          <w:bCs/>
          <w:sz w:val="28"/>
          <w:szCs w:val="28"/>
          <w:lang w:val="ru-RU"/>
        </w:rPr>
        <w:t>Question</w:t>
      </w:r>
      <w:proofErr w:type="spellEnd"/>
      <w:r w:rsidRPr="00625E9F">
        <w:rPr>
          <w:rFonts w:ascii="Times New Roman" w:hAnsi="Times New Roman" w:cs="Times New Roman"/>
          <w:b/>
          <w:bCs/>
          <w:sz w:val="28"/>
          <w:szCs w:val="28"/>
          <w:lang w:val="ru-RU"/>
        </w:rPr>
        <w:t xml:space="preserve"> 3: </w:t>
      </w:r>
      <w:proofErr w:type="spellStart"/>
      <w:r w:rsidRPr="00625E9F">
        <w:rPr>
          <w:rFonts w:ascii="Times New Roman" w:hAnsi="Times New Roman" w:cs="Times New Roman"/>
          <w:b/>
          <w:bCs/>
          <w:sz w:val="28"/>
          <w:szCs w:val="28"/>
          <w:lang w:val="ru-RU"/>
        </w:rPr>
        <w:t>Evaluation</w:t>
      </w:r>
      <w:proofErr w:type="spellEnd"/>
      <w:r w:rsidRPr="00625E9F">
        <w:rPr>
          <w:rFonts w:ascii="Times New Roman" w:hAnsi="Times New Roman" w:cs="Times New Roman"/>
          <w:b/>
          <w:bCs/>
          <w:sz w:val="28"/>
          <w:szCs w:val="28"/>
          <w:lang w:val="ru-RU"/>
        </w:rPr>
        <w:t xml:space="preserve"> </w:t>
      </w:r>
      <w:proofErr w:type="spellStart"/>
      <w:r w:rsidRPr="00625E9F">
        <w:rPr>
          <w:rFonts w:ascii="Times New Roman" w:hAnsi="Times New Roman" w:cs="Times New Roman"/>
          <w:b/>
          <w:bCs/>
          <w:sz w:val="28"/>
          <w:szCs w:val="28"/>
          <w:lang w:val="ru-RU"/>
        </w:rPr>
        <w:t>Task</w:t>
      </w:r>
      <w:proofErr w:type="spellEnd"/>
    </w:p>
    <w:p w:rsidR="00625E9F" w:rsidRPr="00625E9F" w:rsidRDefault="00625E9F" w:rsidP="00625E9F">
      <w:pPr>
        <w:numPr>
          <w:ilvl w:val="1"/>
          <w:numId w:val="12"/>
        </w:numPr>
        <w:jc w:val="both"/>
        <w:rPr>
          <w:rFonts w:ascii="Times New Roman" w:hAnsi="Times New Roman" w:cs="Times New Roman"/>
          <w:sz w:val="28"/>
          <w:szCs w:val="28"/>
        </w:rPr>
      </w:pPr>
      <w:r w:rsidRPr="00625E9F">
        <w:rPr>
          <w:rFonts w:ascii="Times New Roman" w:hAnsi="Times New Roman" w:cs="Times New Roman"/>
          <w:b/>
          <w:bCs/>
          <w:sz w:val="28"/>
          <w:szCs w:val="28"/>
        </w:rPr>
        <w:t>Task</w:t>
      </w:r>
      <w:r w:rsidRPr="00625E9F">
        <w:rPr>
          <w:rFonts w:ascii="Times New Roman" w:hAnsi="Times New Roman" w:cs="Times New Roman"/>
          <w:sz w:val="28"/>
          <w:szCs w:val="28"/>
        </w:rPr>
        <w:t>: Watch a provided subtitled clip (played in the exam) and evaluate its accuracy, timing, and cultural adaptation.</w:t>
      </w:r>
    </w:p>
    <w:p w:rsidR="00625E9F" w:rsidRPr="00625E9F" w:rsidRDefault="00625E9F" w:rsidP="00625E9F">
      <w:pPr>
        <w:numPr>
          <w:ilvl w:val="1"/>
          <w:numId w:val="12"/>
        </w:numPr>
        <w:jc w:val="both"/>
        <w:rPr>
          <w:rFonts w:ascii="Times New Roman" w:hAnsi="Times New Roman" w:cs="Times New Roman"/>
          <w:sz w:val="28"/>
          <w:szCs w:val="28"/>
        </w:rPr>
      </w:pPr>
      <w:r w:rsidRPr="00625E9F">
        <w:rPr>
          <w:rFonts w:ascii="Times New Roman" w:hAnsi="Times New Roman" w:cs="Times New Roman"/>
          <w:b/>
          <w:bCs/>
          <w:sz w:val="28"/>
          <w:szCs w:val="28"/>
        </w:rPr>
        <w:t>Oral Component</w:t>
      </w:r>
      <w:r w:rsidRPr="00625E9F">
        <w:rPr>
          <w:rFonts w:ascii="Times New Roman" w:hAnsi="Times New Roman" w:cs="Times New Roman"/>
          <w:sz w:val="28"/>
          <w:szCs w:val="28"/>
        </w:rPr>
        <w:t>: Provide feedback on the clip, identifying strengths and weaknesses, and recommend specific improvements to align it with professional standards.</w:t>
      </w:r>
    </w:p>
    <w:p w:rsidR="00625E9F" w:rsidRPr="00625E9F" w:rsidRDefault="00625E9F" w:rsidP="00625E9F">
      <w:pPr>
        <w:jc w:val="both"/>
        <w:rPr>
          <w:rFonts w:ascii="Times New Roman" w:hAnsi="Times New Roman" w:cs="Times New Roman"/>
          <w:sz w:val="28"/>
          <w:szCs w:val="28"/>
        </w:rPr>
      </w:pPr>
    </w:p>
    <w:p w:rsidR="00625E9F" w:rsidRPr="00625E9F" w:rsidRDefault="00625E9F" w:rsidP="00625E9F">
      <w:pPr>
        <w:jc w:val="center"/>
        <w:rPr>
          <w:rFonts w:ascii="Times New Roman" w:hAnsi="Times New Roman" w:cs="Times New Roman"/>
          <w:b/>
          <w:bCs/>
          <w:sz w:val="24"/>
          <w:szCs w:val="24"/>
          <w:lang w:val="kk-KZ"/>
        </w:rPr>
      </w:pPr>
      <w:r w:rsidRPr="0006767B">
        <w:rPr>
          <w:rFonts w:ascii="Times New Roman" w:hAnsi="Times New Roman" w:cs="Times New Roman"/>
          <w:b/>
          <w:bCs/>
          <w:sz w:val="24"/>
          <w:szCs w:val="24"/>
        </w:rPr>
        <w:t xml:space="preserve">Subject: </w:t>
      </w:r>
      <w:r w:rsidRPr="00625E9F">
        <w:rPr>
          <w:rFonts w:ascii="Times New Roman" w:hAnsi="Times New Roman" w:cs="Times New Roman"/>
          <w:b/>
          <w:bCs/>
          <w:sz w:val="24"/>
          <w:szCs w:val="24"/>
        </w:rPr>
        <w:t>Film translation and audiovisual translation</w:t>
      </w:r>
    </w:p>
    <w:p w:rsidR="00625E9F" w:rsidRPr="0006767B" w:rsidRDefault="00625E9F" w:rsidP="00625E9F">
      <w:pPr>
        <w:jc w:val="center"/>
        <w:rPr>
          <w:rFonts w:ascii="Times New Roman" w:hAnsi="Times New Roman" w:cs="Times New Roman"/>
          <w:b/>
          <w:bCs/>
          <w:sz w:val="24"/>
          <w:szCs w:val="24"/>
        </w:rPr>
      </w:pPr>
      <w:r w:rsidRPr="0006767B">
        <w:rPr>
          <w:rFonts w:ascii="Times New Roman" w:hAnsi="Times New Roman" w:cs="Times New Roman"/>
          <w:b/>
          <w:bCs/>
          <w:sz w:val="24"/>
          <w:szCs w:val="24"/>
        </w:rPr>
        <w:t>Level: bachelor's. Form: Oral exam. Platform: IS "</w:t>
      </w:r>
      <w:proofErr w:type="spellStart"/>
      <w:r w:rsidRPr="0006767B">
        <w:rPr>
          <w:rFonts w:ascii="Times New Roman" w:hAnsi="Times New Roman" w:cs="Times New Roman"/>
          <w:b/>
          <w:bCs/>
          <w:sz w:val="24"/>
          <w:szCs w:val="24"/>
        </w:rPr>
        <w:t>Univer</w:t>
      </w:r>
      <w:proofErr w:type="spellEnd"/>
      <w:r w:rsidRPr="0006767B">
        <w:rPr>
          <w:rFonts w:ascii="Times New Roman" w:hAnsi="Times New Roman" w:cs="Times New Roman"/>
          <w:b/>
          <w:bCs/>
          <w:sz w:val="24"/>
          <w:szCs w:val="24"/>
        </w:rPr>
        <w:t>"</w:t>
      </w:r>
    </w:p>
    <w:tbl>
      <w:tblPr>
        <w:tblStyle w:val="-110"/>
        <w:tblW w:w="0" w:type="auto"/>
        <w:tblInd w:w="-714" w:type="dxa"/>
        <w:tblLayout w:type="fixed"/>
        <w:tblLook w:val="04A0" w:firstRow="1" w:lastRow="0" w:firstColumn="1" w:lastColumn="0" w:noHBand="0" w:noVBand="1"/>
      </w:tblPr>
      <w:tblGrid>
        <w:gridCol w:w="1276"/>
        <w:gridCol w:w="1560"/>
        <w:gridCol w:w="850"/>
        <w:gridCol w:w="1418"/>
        <w:gridCol w:w="1701"/>
        <w:gridCol w:w="1559"/>
        <w:gridCol w:w="1695"/>
      </w:tblGrid>
      <w:tr w:rsidR="00625E9F" w:rsidRPr="0006767B" w:rsidTr="006D39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rsidR="00625E9F" w:rsidRPr="0006767B" w:rsidRDefault="00625E9F" w:rsidP="006D3992">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t>Bloom's</w:t>
            </w:r>
            <w:proofErr w:type="spellEnd"/>
            <w:r w:rsidRPr="0006767B">
              <w:rPr>
                <w:rFonts w:ascii="Times New Roman" w:hAnsi="Times New Roman" w:cs="Times New Roman"/>
                <w:sz w:val="24"/>
                <w:szCs w:val="24"/>
              </w:rPr>
              <w:t xml:space="preserve"> </w:t>
            </w:r>
            <w:proofErr w:type="spellStart"/>
            <w:r w:rsidRPr="0006767B">
              <w:rPr>
                <w:rFonts w:ascii="Times New Roman" w:hAnsi="Times New Roman" w:cs="Times New Roman"/>
                <w:sz w:val="24"/>
                <w:szCs w:val="24"/>
              </w:rPr>
              <w:t>Taxonomy</w:t>
            </w:r>
            <w:proofErr w:type="spellEnd"/>
          </w:p>
        </w:tc>
        <w:tc>
          <w:tcPr>
            <w:tcW w:w="1560" w:type="dxa"/>
            <w:hideMark/>
          </w:tcPr>
          <w:p w:rsidR="00625E9F" w:rsidRPr="0006767B" w:rsidRDefault="00625E9F" w:rsidP="006D3992">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Criterion</w:t>
            </w:r>
            <w:proofErr w:type="spellEnd"/>
            <w:r w:rsidRPr="0006767B">
              <w:rPr>
                <w:rFonts w:ascii="Times New Roman" w:hAnsi="Times New Roman" w:cs="Times New Roman"/>
                <w:sz w:val="24"/>
                <w:szCs w:val="24"/>
              </w:rPr>
              <w:t xml:space="preserve"> </w:t>
            </w:r>
          </w:p>
        </w:tc>
        <w:tc>
          <w:tcPr>
            <w:tcW w:w="850" w:type="dxa"/>
            <w:hideMark/>
          </w:tcPr>
          <w:p w:rsidR="00625E9F" w:rsidRPr="0006767B" w:rsidRDefault="00625E9F" w:rsidP="006D3992">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Score</w:t>
            </w:r>
            <w:proofErr w:type="spellEnd"/>
          </w:p>
        </w:tc>
        <w:tc>
          <w:tcPr>
            <w:tcW w:w="1418" w:type="dxa"/>
            <w:hideMark/>
          </w:tcPr>
          <w:p w:rsidR="00625E9F" w:rsidRPr="0006767B" w:rsidRDefault="00625E9F" w:rsidP="006D3992">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Excellent</w:t>
            </w:r>
            <w:proofErr w:type="spellEnd"/>
            <w:r w:rsidRPr="0006767B">
              <w:rPr>
                <w:rFonts w:ascii="Times New Roman" w:hAnsi="Times New Roman" w:cs="Times New Roman"/>
                <w:sz w:val="24"/>
                <w:szCs w:val="24"/>
              </w:rPr>
              <w:t xml:space="preserve"> (90-100%) </w:t>
            </w:r>
          </w:p>
        </w:tc>
        <w:tc>
          <w:tcPr>
            <w:tcW w:w="1701" w:type="dxa"/>
            <w:hideMark/>
          </w:tcPr>
          <w:p w:rsidR="00625E9F" w:rsidRPr="0006767B" w:rsidRDefault="00625E9F" w:rsidP="006D3992">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Good</w:t>
            </w:r>
            <w:proofErr w:type="spellEnd"/>
            <w:r w:rsidRPr="0006767B">
              <w:rPr>
                <w:rFonts w:ascii="Times New Roman" w:hAnsi="Times New Roman" w:cs="Times New Roman"/>
                <w:sz w:val="24"/>
                <w:szCs w:val="24"/>
              </w:rPr>
              <w:t xml:space="preserve"> (70-89%) </w:t>
            </w:r>
          </w:p>
        </w:tc>
        <w:tc>
          <w:tcPr>
            <w:tcW w:w="1559" w:type="dxa"/>
            <w:hideMark/>
          </w:tcPr>
          <w:p w:rsidR="00625E9F" w:rsidRPr="0006767B" w:rsidRDefault="00625E9F" w:rsidP="006D3992">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Satisfactory</w:t>
            </w:r>
            <w:proofErr w:type="spellEnd"/>
            <w:r w:rsidRPr="0006767B">
              <w:rPr>
                <w:rFonts w:ascii="Times New Roman" w:hAnsi="Times New Roman" w:cs="Times New Roman"/>
                <w:sz w:val="24"/>
                <w:szCs w:val="24"/>
              </w:rPr>
              <w:t xml:space="preserve"> (50-69%) </w:t>
            </w:r>
          </w:p>
        </w:tc>
        <w:tc>
          <w:tcPr>
            <w:tcW w:w="1695" w:type="dxa"/>
            <w:hideMark/>
          </w:tcPr>
          <w:p w:rsidR="00625E9F" w:rsidRPr="0006767B" w:rsidRDefault="00625E9F" w:rsidP="006D3992">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Unsatisfactory</w:t>
            </w:r>
            <w:proofErr w:type="spellEnd"/>
            <w:r w:rsidRPr="0006767B">
              <w:rPr>
                <w:rFonts w:ascii="Times New Roman" w:hAnsi="Times New Roman" w:cs="Times New Roman"/>
                <w:sz w:val="24"/>
                <w:szCs w:val="24"/>
              </w:rPr>
              <w:t xml:space="preserve"> (0-49%)</w:t>
            </w:r>
          </w:p>
        </w:tc>
      </w:tr>
      <w:tr w:rsidR="00625E9F" w:rsidRPr="0006767B" w:rsidTr="006D3992">
        <w:tc>
          <w:tcPr>
            <w:cnfStyle w:val="001000000000" w:firstRow="0" w:lastRow="0" w:firstColumn="1" w:lastColumn="0" w:oddVBand="0" w:evenVBand="0" w:oddHBand="0" w:evenHBand="0" w:firstRowFirstColumn="0" w:firstRowLastColumn="0" w:lastRowFirstColumn="0" w:lastRowLastColumn="0"/>
            <w:tcW w:w="1276" w:type="dxa"/>
            <w:hideMark/>
          </w:tcPr>
          <w:p w:rsidR="00625E9F" w:rsidRPr="0006767B" w:rsidRDefault="00625E9F" w:rsidP="006D3992">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t>Knowledge</w:t>
            </w:r>
            <w:proofErr w:type="spellEnd"/>
          </w:p>
        </w:tc>
        <w:tc>
          <w:tcPr>
            <w:tcW w:w="1560" w:type="dxa"/>
            <w:hideMark/>
          </w:tcPr>
          <w:p w:rsidR="00625E9F" w:rsidRPr="00625E9F" w:rsidRDefault="00625E9F"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25E9F">
              <w:rPr>
                <w:rFonts w:ascii="Times New Roman" w:hAnsi="Times New Roman" w:cs="Times New Roman"/>
                <w:sz w:val="24"/>
                <w:szCs w:val="24"/>
                <w:lang w:val="en-US"/>
              </w:rPr>
              <w:t>Demonstrates understanding of audiovisual translation methods (subtitling, dubbing, voice-over) and key concepts related to cultural adaptation and timing.</w:t>
            </w:r>
            <w:r w:rsidRPr="00625E9F">
              <w:rPr>
                <w:rFonts w:ascii="Times New Roman" w:hAnsi="Times New Roman" w:cs="Times New Roman"/>
                <w:sz w:val="24"/>
                <w:szCs w:val="24"/>
                <w:lang w:val="en-US"/>
              </w:rPr>
              <w:tab/>
            </w:r>
          </w:p>
        </w:tc>
        <w:tc>
          <w:tcPr>
            <w:tcW w:w="850" w:type="dxa"/>
            <w:hideMark/>
          </w:tcPr>
          <w:p w:rsidR="00625E9F" w:rsidRPr="0006767B" w:rsidRDefault="00625E9F"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25</w:t>
            </w:r>
          </w:p>
        </w:tc>
        <w:tc>
          <w:tcPr>
            <w:tcW w:w="1418"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t>Thorough understanding of audiovisual translation techniques and cultural adaptation strategies, with accurate explanations.</w:t>
            </w:r>
            <w:r w:rsidRPr="007173A3">
              <w:rPr>
                <w:rFonts w:ascii="Times New Roman" w:hAnsi="Times New Roman" w:cs="Times New Roman"/>
                <w:sz w:val="24"/>
                <w:szCs w:val="24"/>
                <w:lang w:val="en-US"/>
              </w:rPr>
              <w:tab/>
            </w:r>
          </w:p>
        </w:tc>
        <w:tc>
          <w:tcPr>
            <w:tcW w:w="1701"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t>Good understanding with minor gaps or inaccuracies in explaining techniques and strategies.</w:t>
            </w:r>
            <w:r w:rsidRPr="007173A3">
              <w:rPr>
                <w:rFonts w:ascii="Times New Roman" w:hAnsi="Times New Roman" w:cs="Times New Roman"/>
                <w:sz w:val="24"/>
                <w:szCs w:val="24"/>
                <w:lang w:val="en-US"/>
              </w:rPr>
              <w:tab/>
            </w:r>
          </w:p>
        </w:tc>
        <w:tc>
          <w:tcPr>
            <w:tcW w:w="1559"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t>Basic understanding with noticeable gaps; explanations are limited in depth or clarity.</w:t>
            </w:r>
            <w:r w:rsidRPr="007173A3">
              <w:rPr>
                <w:rFonts w:ascii="Times New Roman" w:hAnsi="Times New Roman" w:cs="Times New Roman"/>
                <w:sz w:val="24"/>
                <w:szCs w:val="24"/>
                <w:lang w:val="en-US"/>
              </w:rPr>
              <w:tab/>
            </w:r>
          </w:p>
        </w:tc>
        <w:tc>
          <w:tcPr>
            <w:tcW w:w="1695"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t>Fails to demonstrate understanding or provides irrelevant or incorrect explanations.</w:t>
            </w:r>
          </w:p>
        </w:tc>
      </w:tr>
      <w:tr w:rsidR="00625E9F" w:rsidRPr="0006767B" w:rsidTr="006D3992">
        <w:tc>
          <w:tcPr>
            <w:cnfStyle w:val="001000000000" w:firstRow="0" w:lastRow="0" w:firstColumn="1" w:lastColumn="0" w:oddVBand="0" w:evenVBand="0" w:oddHBand="0" w:evenHBand="0" w:firstRowFirstColumn="0" w:firstRowLastColumn="0" w:lastRowFirstColumn="0" w:lastRowLastColumn="0"/>
            <w:tcW w:w="1276" w:type="dxa"/>
            <w:hideMark/>
          </w:tcPr>
          <w:p w:rsidR="00625E9F" w:rsidRPr="0006767B" w:rsidRDefault="00625E9F" w:rsidP="006D3992">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t>Understanding</w:t>
            </w:r>
            <w:proofErr w:type="spellEnd"/>
          </w:p>
        </w:tc>
        <w:tc>
          <w:tcPr>
            <w:tcW w:w="1560"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t xml:space="preserve">Ability to analyze audiovisual </w:t>
            </w:r>
            <w:r w:rsidRPr="007173A3">
              <w:rPr>
                <w:rFonts w:ascii="Times New Roman" w:hAnsi="Times New Roman" w:cs="Times New Roman"/>
                <w:sz w:val="24"/>
                <w:szCs w:val="24"/>
                <w:lang w:val="en-US"/>
              </w:rPr>
              <w:lastRenderedPageBreak/>
              <w:t>content and explain translation choices in terms of timing, cultural adaptation, and audience engagement.</w:t>
            </w:r>
            <w:r w:rsidRPr="007173A3">
              <w:rPr>
                <w:rFonts w:ascii="Times New Roman" w:hAnsi="Times New Roman" w:cs="Times New Roman"/>
                <w:sz w:val="24"/>
                <w:szCs w:val="24"/>
                <w:lang w:val="en-US"/>
              </w:rPr>
              <w:tab/>
            </w:r>
          </w:p>
        </w:tc>
        <w:tc>
          <w:tcPr>
            <w:tcW w:w="850" w:type="dxa"/>
            <w:hideMark/>
          </w:tcPr>
          <w:p w:rsidR="00625E9F" w:rsidRPr="0006767B" w:rsidRDefault="00625E9F"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lastRenderedPageBreak/>
              <w:t>35</w:t>
            </w:r>
          </w:p>
        </w:tc>
        <w:tc>
          <w:tcPr>
            <w:tcW w:w="1418"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t xml:space="preserve">Provides in-depth analysis, </w:t>
            </w:r>
            <w:r w:rsidRPr="007173A3">
              <w:rPr>
                <w:rFonts w:ascii="Times New Roman" w:hAnsi="Times New Roman" w:cs="Times New Roman"/>
                <w:sz w:val="24"/>
                <w:szCs w:val="24"/>
                <w:lang w:val="en-US"/>
              </w:rPr>
              <w:lastRenderedPageBreak/>
              <w:t>effectively explaining translation choices and cultural adaptations with strong reasoning.</w:t>
            </w:r>
            <w:r w:rsidRPr="007173A3">
              <w:rPr>
                <w:rFonts w:ascii="Times New Roman" w:hAnsi="Times New Roman" w:cs="Times New Roman"/>
                <w:sz w:val="24"/>
                <w:szCs w:val="24"/>
                <w:lang w:val="en-US"/>
              </w:rPr>
              <w:tab/>
            </w:r>
          </w:p>
        </w:tc>
        <w:tc>
          <w:tcPr>
            <w:tcW w:w="1701"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lastRenderedPageBreak/>
              <w:t xml:space="preserve">Demonstrates good analysis with clear </w:t>
            </w:r>
            <w:r w:rsidRPr="007173A3">
              <w:rPr>
                <w:rFonts w:ascii="Times New Roman" w:hAnsi="Times New Roman" w:cs="Times New Roman"/>
                <w:sz w:val="24"/>
                <w:szCs w:val="24"/>
                <w:lang w:val="en-US"/>
              </w:rPr>
              <w:lastRenderedPageBreak/>
              <w:t>explanations, though lacking depth in some areas.</w:t>
            </w:r>
            <w:r w:rsidRPr="007173A3">
              <w:rPr>
                <w:rFonts w:ascii="Times New Roman" w:hAnsi="Times New Roman" w:cs="Times New Roman"/>
                <w:sz w:val="24"/>
                <w:szCs w:val="24"/>
                <w:lang w:val="en-US"/>
              </w:rPr>
              <w:tab/>
            </w:r>
          </w:p>
        </w:tc>
        <w:tc>
          <w:tcPr>
            <w:tcW w:w="1559"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lastRenderedPageBreak/>
              <w:t xml:space="preserve">Provides basic analysis with limited </w:t>
            </w:r>
            <w:r w:rsidRPr="007173A3">
              <w:rPr>
                <w:rFonts w:ascii="Times New Roman" w:hAnsi="Times New Roman" w:cs="Times New Roman"/>
                <w:sz w:val="24"/>
                <w:szCs w:val="24"/>
                <w:lang w:val="en-US"/>
              </w:rPr>
              <w:lastRenderedPageBreak/>
              <w:t>explanation of translation choices or cultural adaptations.</w:t>
            </w:r>
            <w:r w:rsidRPr="007173A3">
              <w:rPr>
                <w:rFonts w:ascii="Times New Roman" w:hAnsi="Times New Roman" w:cs="Times New Roman"/>
                <w:sz w:val="24"/>
                <w:szCs w:val="24"/>
                <w:lang w:val="en-US"/>
              </w:rPr>
              <w:tab/>
            </w:r>
          </w:p>
        </w:tc>
        <w:tc>
          <w:tcPr>
            <w:tcW w:w="1695"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lastRenderedPageBreak/>
              <w:t xml:space="preserve">Fails to analyze or explain </w:t>
            </w:r>
            <w:r w:rsidRPr="007173A3">
              <w:rPr>
                <w:rFonts w:ascii="Times New Roman" w:hAnsi="Times New Roman" w:cs="Times New Roman"/>
                <w:sz w:val="24"/>
                <w:szCs w:val="24"/>
                <w:lang w:val="en-US"/>
              </w:rPr>
              <w:lastRenderedPageBreak/>
              <w:t>translation choices and adaptations effectively.</w:t>
            </w:r>
          </w:p>
        </w:tc>
      </w:tr>
      <w:tr w:rsidR="00625E9F" w:rsidRPr="0006767B" w:rsidTr="006D3992">
        <w:tc>
          <w:tcPr>
            <w:cnfStyle w:val="001000000000" w:firstRow="0" w:lastRow="0" w:firstColumn="1" w:lastColumn="0" w:oddVBand="0" w:evenVBand="0" w:oddHBand="0" w:evenHBand="0" w:firstRowFirstColumn="0" w:firstRowLastColumn="0" w:lastRowFirstColumn="0" w:lastRowLastColumn="0"/>
            <w:tcW w:w="1276" w:type="dxa"/>
            <w:hideMark/>
          </w:tcPr>
          <w:p w:rsidR="00625E9F" w:rsidRPr="0006767B" w:rsidRDefault="00625E9F" w:rsidP="006D3992">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lastRenderedPageBreak/>
              <w:t>Application</w:t>
            </w:r>
            <w:proofErr w:type="spellEnd"/>
          </w:p>
        </w:tc>
        <w:tc>
          <w:tcPr>
            <w:tcW w:w="1560"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t>Applies audiovisual translation techniques (subtitling, dubbing, and evaluation) in practical tasks with accuracy, timing, and cultural relevance.</w:t>
            </w:r>
            <w:r w:rsidRPr="007173A3">
              <w:rPr>
                <w:rFonts w:ascii="Times New Roman" w:hAnsi="Times New Roman" w:cs="Times New Roman"/>
                <w:sz w:val="24"/>
                <w:szCs w:val="24"/>
                <w:lang w:val="en-US"/>
              </w:rPr>
              <w:tab/>
            </w:r>
          </w:p>
        </w:tc>
        <w:tc>
          <w:tcPr>
            <w:tcW w:w="850" w:type="dxa"/>
            <w:hideMark/>
          </w:tcPr>
          <w:p w:rsidR="00625E9F" w:rsidRPr="0006767B" w:rsidRDefault="00625E9F"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40</w:t>
            </w:r>
          </w:p>
        </w:tc>
        <w:tc>
          <w:tcPr>
            <w:tcW w:w="1418"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t>Demonstrates excellent practical application, producing accurate, culturally adapted, and well-timed translations.</w:t>
            </w:r>
            <w:r w:rsidRPr="007173A3">
              <w:rPr>
                <w:rFonts w:ascii="Times New Roman" w:hAnsi="Times New Roman" w:cs="Times New Roman"/>
                <w:sz w:val="24"/>
                <w:szCs w:val="24"/>
                <w:lang w:val="en-US"/>
              </w:rPr>
              <w:tab/>
            </w:r>
          </w:p>
        </w:tc>
        <w:tc>
          <w:tcPr>
            <w:tcW w:w="1701"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t>Applies techniques effectively, with minor timing or cultural adaptation issues.</w:t>
            </w:r>
            <w:r w:rsidRPr="007173A3">
              <w:rPr>
                <w:rFonts w:ascii="Times New Roman" w:hAnsi="Times New Roman" w:cs="Times New Roman"/>
                <w:sz w:val="24"/>
                <w:szCs w:val="24"/>
                <w:lang w:val="en-US"/>
              </w:rPr>
              <w:tab/>
            </w:r>
          </w:p>
        </w:tc>
        <w:tc>
          <w:tcPr>
            <w:tcW w:w="1559"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t>Practical application shows noticeable errors in timing, accuracy, or cultural adaptation.</w:t>
            </w:r>
            <w:r w:rsidRPr="007173A3">
              <w:rPr>
                <w:rFonts w:ascii="Times New Roman" w:hAnsi="Times New Roman" w:cs="Times New Roman"/>
                <w:sz w:val="24"/>
                <w:szCs w:val="24"/>
                <w:lang w:val="en-US"/>
              </w:rPr>
              <w:tab/>
            </w:r>
          </w:p>
        </w:tc>
        <w:tc>
          <w:tcPr>
            <w:tcW w:w="1695" w:type="dxa"/>
            <w:hideMark/>
          </w:tcPr>
          <w:p w:rsidR="00625E9F" w:rsidRPr="00625E9F" w:rsidRDefault="007173A3" w:rsidP="006D399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173A3">
              <w:rPr>
                <w:rFonts w:ascii="Times New Roman" w:hAnsi="Times New Roman" w:cs="Times New Roman"/>
                <w:sz w:val="24"/>
                <w:szCs w:val="24"/>
                <w:lang w:val="en-US"/>
              </w:rPr>
              <w:t>Fails to apply techniques effectively, with major issues in timing, accuracy, or cultural adaptation.</w:t>
            </w:r>
          </w:p>
        </w:tc>
      </w:tr>
    </w:tbl>
    <w:p w:rsidR="00625E9F" w:rsidRPr="0006767B" w:rsidRDefault="00625E9F" w:rsidP="00625E9F">
      <w:pPr>
        <w:rPr>
          <w:rFonts w:ascii="Times New Roman" w:hAnsi="Times New Roman" w:cs="Times New Roman"/>
          <w:sz w:val="24"/>
          <w:szCs w:val="24"/>
        </w:rPr>
      </w:pPr>
    </w:p>
    <w:p w:rsidR="00625E9F" w:rsidRPr="0006767B" w:rsidRDefault="00625E9F" w:rsidP="00625E9F">
      <w:pPr>
        <w:rPr>
          <w:rFonts w:ascii="Times New Roman" w:hAnsi="Times New Roman" w:cs="Times New Roman"/>
          <w:b/>
          <w:bCs/>
          <w:sz w:val="28"/>
          <w:szCs w:val="28"/>
        </w:rPr>
      </w:pPr>
      <w:r w:rsidRPr="0006767B">
        <w:rPr>
          <w:rFonts w:ascii="Times New Roman" w:hAnsi="Times New Roman" w:cs="Times New Roman"/>
          <w:b/>
          <w:bCs/>
          <w:sz w:val="28"/>
          <w:szCs w:val="28"/>
        </w:rPr>
        <w:t>Literature:</w:t>
      </w:r>
    </w:p>
    <w:p w:rsidR="007173A3" w:rsidRPr="007173A3" w:rsidRDefault="007173A3" w:rsidP="007173A3">
      <w:pPr>
        <w:numPr>
          <w:ilvl w:val="0"/>
          <w:numId w:val="13"/>
        </w:numPr>
        <w:rPr>
          <w:rFonts w:ascii="Times New Roman" w:hAnsi="Times New Roman" w:cs="Times New Roman"/>
          <w:color w:val="000000"/>
          <w:sz w:val="28"/>
          <w:szCs w:val="28"/>
        </w:rPr>
      </w:pPr>
      <w:proofErr w:type="spellStart"/>
      <w:r w:rsidRPr="007173A3">
        <w:rPr>
          <w:rFonts w:ascii="Times New Roman" w:hAnsi="Times New Roman" w:cs="Times New Roman"/>
          <w:color w:val="000000"/>
          <w:sz w:val="28"/>
          <w:szCs w:val="28"/>
        </w:rPr>
        <w:t>Díaz</w:t>
      </w:r>
      <w:proofErr w:type="spellEnd"/>
      <w:r w:rsidRPr="007173A3">
        <w:rPr>
          <w:rFonts w:ascii="Times New Roman" w:hAnsi="Times New Roman" w:cs="Times New Roman"/>
          <w:color w:val="000000"/>
          <w:sz w:val="28"/>
          <w:szCs w:val="28"/>
        </w:rPr>
        <w:t xml:space="preserve"> Cintas, J., &amp; </w:t>
      </w:r>
      <w:proofErr w:type="spellStart"/>
      <w:r w:rsidRPr="007173A3">
        <w:rPr>
          <w:rFonts w:ascii="Times New Roman" w:hAnsi="Times New Roman" w:cs="Times New Roman"/>
          <w:color w:val="000000"/>
          <w:sz w:val="28"/>
          <w:szCs w:val="28"/>
        </w:rPr>
        <w:t>Remael</w:t>
      </w:r>
      <w:proofErr w:type="spellEnd"/>
      <w:r w:rsidRPr="007173A3">
        <w:rPr>
          <w:rFonts w:ascii="Times New Roman" w:hAnsi="Times New Roman" w:cs="Times New Roman"/>
          <w:color w:val="000000"/>
          <w:sz w:val="28"/>
          <w:szCs w:val="28"/>
        </w:rPr>
        <w:t>, A. Audiovisual Translation: Subtitling. – Routledge, 2007, 272 p.</w:t>
      </w:r>
    </w:p>
    <w:p w:rsidR="007173A3" w:rsidRPr="007173A3" w:rsidRDefault="007173A3" w:rsidP="007173A3">
      <w:pPr>
        <w:numPr>
          <w:ilvl w:val="0"/>
          <w:numId w:val="13"/>
        </w:numPr>
        <w:rPr>
          <w:rFonts w:ascii="Times New Roman" w:hAnsi="Times New Roman" w:cs="Times New Roman"/>
          <w:color w:val="000000"/>
          <w:sz w:val="28"/>
          <w:szCs w:val="28"/>
        </w:rPr>
      </w:pPr>
      <w:proofErr w:type="spellStart"/>
      <w:r w:rsidRPr="007173A3">
        <w:rPr>
          <w:rFonts w:ascii="Times New Roman" w:hAnsi="Times New Roman" w:cs="Times New Roman"/>
          <w:color w:val="000000"/>
          <w:sz w:val="28"/>
          <w:szCs w:val="28"/>
        </w:rPr>
        <w:t>Chaume</w:t>
      </w:r>
      <w:proofErr w:type="spellEnd"/>
      <w:r w:rsidRPr="007173A3">
        <w:rPr>
          <w:rFonts w:ascii="Times New Roman" w:hAnsi="Times New Roman" w:cs="Times New Roman"/>
          <w:color w:val="000000"/>
          <w:sz w:val="28"/>
          <w:szCs w:val="28"/>
        </w:rPr>
        <w:t>, F. Audiovisual Translation: Dubbing. – Routledge, 2012, 216 p.</w:t>
      </w:r>
    </w:p>
    <w:p w:rsidR="007173A3" w:rsidRPr="007173A3" w:rsidRDefault="007173A3" w:rsidP="007173A3">
      <w:pPr>
        <w:numPr>
          <w:ilvl w:val="0"/>
          <w:numId w:val="13"/>
        </w:numPr>
        <w:rPr>
          <w:rFonts w:ascii="Times New Roman" w:hAnsi="Times New Roman" w:cs="Times New Roman"/>
          <w:color w:val="000000"/>
          <w:sz w:val="28"/>
          <w:szCs w:val="28"/>
        </w:rPr>
      </w:pPr>
      <w:r w:rsidRPr="007173A3">
        <w:rPr>
          <w:rFonts w:ascii="Times New Roman" w:hAnsi="Times New Roman" w:cs="Times New Roman"/>
          <w:color w:val="000000"/>
          <w:sz w:val="28"/>
          <w:szCs w:val="28"/>
        </w:rPr>
        <w:t xml:space="preserve">Gambier, Y., &amp; van </w:t>
      </w:r>
      <w:proofErr w:type="spellStart"/>
      <w:r w:rsidRPr="007173A3">
        <w:rPr>
          <w:rFonts w:ascii="Times New Roman" w:hAnsi="Times New Roman" w:cs="Times New Roman"/>
          <w:color w:val="000000"/>
          <w:sz w:val="28"/>
          <w:szCs w:val="28"/>
        </w:rPr>
        <w:t>Doorslaer</w:t>
      </w:r>
      <w:proofErr w:type="spellEnd"/>
      <w:r w:rsidRPr="007173A3">
        <w:rPr>
          <w:rFonts w:ascii="Times New Roman" w:hAnsi="Times New Roman" w:cs="Times New Roman"/>
          <w:color w:val="000000"/>
          <w:sz w:val="28"/>
          <w:szCs w:val="28"/>
        </w:rPr>
        <w:t xml:space="preserve">, L. Handbook of Translation Studies, Volume 1. – John </w:t>
      </w:r>
      <w:proofErr w:type="spellStart"/>
      <w:r w:rsidRPr="007173A3">
        <w:rPr>
          <w:rFonts w:ascii="Times New Roman" w:hAnsi="Times New Roman" w:cs="Times New Roman"/>
          <w:color w:val="000000"/>
          <w:sz w:val="28"/>
          <w:szCs w:val="28"/>
        </w:rPr>
        <w:t>Benjamins</w:t>
      </w:r>
      <w:proofErr w:type="spellEnd"/>
      <w:r w:rsidRPr="007173A3">
        <w:rPr>
          <w:rFonts w:ascii="Times New Roman" w:hAnsi="Times New Roman" w:cs="Times New Roman"/>
          <w:color w:val="000000"/>
          <w:sz w:val="28"/>
          <w:szCs w:val="28"/>
        </w:rPr>
        <w:t xml:space="preserve"> Publishing, 2010, 232 p.</w:t>
      </w:r>
    </w:p>
    <w:p w:rsidR="007173A3" w:rsidRPr="007173A3" w:rsidRDefault="007173A3" w:rsidP="007173A3">
      <w:pPr>
        <w:numPr>
          <w:ilvl w:val="0"/>
          <w:numId w:val="13"/>
        </w:numPr>
        <w:rPr>
          <w:rFonts w:ascii="Times New Roman" w:hAnsi="Times New Roman" w:cs="Times New Roman"/>
          <w:color w:val="000000"/>
          <w:sz w:val="28"/>
          <w:szCs w:val="28"/>
        </w:rPr>
      </w:pPr>
      <w:proofErr w:type="spellStart"/>
      <w:r w:rsidRPr="007173A3">
        <w:rPr>
          <w:rFonts w:ascii="Times New Roman" w:hAnsi="Times New Roman" w:cs="Times New Roman"/>
          <w:color w:val="000000"/>
          <w:sz w:val="28"/>
          <w:szCs w:val="28"/>
        </w:rPr>
        <w:t>Luyken</w:t>
      </w:r>
      <w:proofErr w:type="spellEnd"/>
      <w:r w:rsidRPr="007173A3">
        <w:rPr>
          <w:rFonts w:ascii="Times New Roman" w:hAnsi="Times New Roman" w:cs="Times New Roman"/>
          <w:color w:val="000000"/>
          <w:sz w:val="28"/>
          <w:szCs w:val="28"/>
        </w:rPr>
        <w:t>, G.-M. Overcoming Language Barriers in Television: Dubbing and Subtitling for the European Audience. – European Institute for the Media, 1991, 204 p.</w:t>
      </w:r>
    </w:p>
    <w:p w:rsidR="007173A3" w:rsidRPr="007173A3" w:rsidRDefault="007173A3" w:rsidP="007173A3">
      <w:pPr>
        <w:numPr>
          <w:ilvl w:val="0"/>
          <w:numId w:val="13"/>
        </w:numPr>
        <w:rPr>
          <w:rFonts w:ascii="Times New Roman" w:hAnsi="Times New Roman" w:cs="Times New Roman"/>
          <w:color w:val="000000"/>
          <w:sz w:val="28"/>
          <w:szCs w:val="28"/>
        </w:rPr>
      </w:pPr>
      <w:r w:rsidRPr="007173A3">
        <w:rPr>
          <w:rFonts w:ascii="Times New Roman" w:hAnsi="Times New Roman" w:cs="Times New Roman"/>
          <w:color w:val="000000"/>
          <w:sz w:val="28"/>
          <w:szCs w:val="28"/>
        </w:rPr>
        <w:t>Pym, A. Exploring Translation Theories. – Routledge, 2014, 224 p.</w:t>
      </w:r>
    </w:p>
    <w:p w:rsidR="007173A3" w:rsidRPr="007173A3" w:rsidRDefault="007173A3" w:rsidP="007173A3">
      <w:pPr>
        <w:numPr>
          <w:ilvl w:val="0"/>
          <w:numId w:val="13"/>
        </w:numPr>
        <w:rPr>
          <w:rFonts w:ascii="Times New Roman" w:hAnsi="Times New Roman" w:cs="Times New Roman"/>
          <w:color w:val="000000"/>
          <w:sz w:val="28"/>
          <w:szCs w:val="28"/>
        </w:rPr>
      </w:pPr>
      <w:r w:rsidRPr="007173A3">
        <w:rPr>
          <w:rFonts w:ascii="Times New Roman" w:hAnsi="Times New Roman" w:cs="Times New Roman"/>
          <w:color w:val="000000"/>
          <w:sz w:val="28"/>
          <w:szCs w:val="28"/>
        </w:rPr>
        <w:t>O’Sullivan, C. Translating Popular Film: Subtitling, Dubbing and Voice-over. – Palgrave Macmillan, 2011, 272 p.</w:t>
      </w:r>
    </w:p>
    <w:p w:rsidR="007173A3" w:rsidRPr="007173A3" w:rsidRDefault="007173A3" w:rsidP="007173A3">
      <w:pPr>
        <w:numPr>
          <w:ilvl w:val="0"/>
          <w:numId w:val="13"/>
        </w:numPr>
        <w:rPr>
          <w:rFonts w:ascii="Times New Roman" w:hAnsi="Times New Roman" w:cs="Times New Roman"/>
          <w:b/>
          <w:color w:val="000000"/>
          <w:sz w:val="28"/>
          <w:szCs w:val="28"/>
        </w:rPr>
      </w:pPr>
      <w:r w:rsidRPr="007173A3">
        <w:rPr>
          <w:rFonts w:ascii="Times New Roman" w:hAnsi="Times New Roman" w:cs="Times New Roman"/>
          <w:color w:val="000000"/>
          <w:sz w:val="28"/>
          <w:szCs w:val="28"/>
        </w:rPr>
        <w:lastRenderedPageBreak/>
        <w:t xml:space="preserve">Kazakhstan Cinema Studies: Audiovisual Translation Challenges. Edited by </w:t>
      </w:r>
      <w:proofErr w:type="spellStart"/>
      <w:r w:rsidRPr="007173A3">
        <w:rPr>
          <w:rFonts w:ascii="Times New Roman" w:hAnsi="Times New Roman" w:cs="Times New Roman"/>
          <w:color w:val="000000"/>
          <w:sz w:val="28"/>
          <w:szCs w:val="28"/>
        </w:rPr>
        <w:t>Sabitov</w:t>
      </w:r>
      <w:proofErr w:type="spellEnd"/>
      <w:r w:rsidRPr="007173A3">
        <w:rPr>
          <w:rFonts w:ascii="Times New Roman" w:hAnsi="Times New Roman" w:cs="Times New Roman"/>
          <w:color w:val="000000"/>
          <w:sz w:val="28"/>
          <w:szCs w:val="28"/>
        </w:rPr>
        <w:t xml:space="preserve">, A., Almaty: </w:t>
      </w:r>
      <w:proofErr w:type="spellStart"/>
      <w:r w:rsidRPr="007173A3">
        <w:rPr>
          <w:rFonts w:ascii="Times New Roman" w:hAnsi="Times New Roman" w:cs="Times New Roman"/>
          <w:color w:val="000000"/>
          <w:sz w:val="28"/>
          <w:szCs w:val="28"/>
        </w:rPr>
        <w:t>Kazakhfilm</w:t>
      </w:r>
      <w:proofErr w:type="spellEnd"/>
      <w:r w:rsidRPr="007173A3">
        <w:rPr>
          <w:rFonts w:ascii="Times New Roman" w:hAnsi="Times New Roman" w:cs="Times New Roman"/>
          <w:color w:val="000000"/>
          <w:sz w:val="28"/>
          <w:szCs w:val="28"/>
        </w:rPr>
        <w:t>, 2018, 186 p.</w:t>
      </w:r>
    </w:p>
    <w:p w:rsidR="00562BD2" w:rsidRPr="007173A3" w:rsidRDefault="00562BD2" w:rsidP="00625E9F">
      <w:bookmarkStart w:id="0" w:name="_GoBack"/>
      <w:bookmarkEnd w:id="0"/>
    </w:p>
    <w:sectPr w:rsidR="00562BD2" w:rsidRPr="00717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B8A3947"/>
    <w:multiLevelType w:val="multilevel"/>
    <w:tmpl w:val="2FE4B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FB52EF"/>
    <w:multiLevelType w:val="multilevel"/>
    <w:tmpl w:val="E9981A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2478E8"/>
    <w:multiLevelType w:val="multilevel"/>
    <w:tmpl w:val="54C2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562BD2"/>
    <w:rsid w:val="00625E9F"/>
    <w:rsid w:val="007173A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36AF38"/>
  <w14:defaultImageDpi w14:val="300"/>
  <w15:docId w15:val="{6582083A-36C4-4560-8623-5D4F557F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10">
    <w:name w:val="Grid Table 1 Light Accent 1"/>
    <w:basedOn w:val="a3"/>
    <w:uiPriority w:val="46"/>
    <w:rsid w:val="00625E9F"/>
    <w:pPr>
      <w:spacing w:after="0" w:line="240" w:lineRule="auto"/>
    </w:pPr>
    <w:rPr>
      <w:rFonts w:eastAsiaTheme="minorHAnsi"/>
      <w:kern w:val="2"/>
      <w:lang w:val="ru-RU"/>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Paragraph">
    <w:name w:val="Table Paragraph"/>
    <w:basedOn w:val="a1"/>
    <w:uiPriority w:val="1"/>
    <w:qFormat/>
    <w:rsid w:val="00625E9F"/>
    <w:pPr>
      <w:widowControl w:val="0"/>
      <w:autoSpaceDE w:val="0"/>
      <w:autoSpaceDN w:val="0"/>
      <w:spacing w:before="7" w:after="0" w:line="240" w:lineRule="auto"/>
      <w:ind w:left="13"/>
    </w:pPr>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4052">
      <w:bodyDiv w:val="1"/>
      <w:marLeft w:val="0"/>
      <w:marRight w:val="0"/>
      <w:marTop w:val="0"/>
      <w:marBottom w:val="0"/>
      <w:divBdr>
        <w:top w:val="none" w:sz="0" w:space="0" w:color="auto"/>
        <w:left w:val="none" w:sz="0" w:space="0" w:color="auto"/>
        <w:bottom w:val="none" w:sz="0" w:space="0" w:color="auto"/>
        <w:right w:val="none" w:sz="0" w:space="0" w:color="auto"/>
      </w:divBdr>
    </w:div>
    <w:div w:id="639460406">
      <w:bodyDiv w:val="1"/>
      <w:marLeft w:val="0"/>
      <w:marRight w:val="0"/>
      <w:marTop w:val="0"/>
      <w:marBottom w:val="0"/>
      <w:divBdr>
        <w:top w:val="none" w:sz="0" w:space="0" w:color="auto"/>
        <w:left w:val="none" w:sz="0" w:space="0" w:color="auto"/>
        <w:bottom w:val="none" w:sz="0" w:space="0" w:color="auto"/>
        <w:right w:val="none" w:sz="0" w:space="0" w:color="auto"/>
      </w:divBdr>
    </w:div>
    <w:div w:id="643705987">
      <w:bodyDiv w:val="1"/>
      <w:marLeft w:val="0"/>
      <w:marRight w:val="0"/>
      <w:marTop w:val="0"/>
      <w:marBottom w:val="0"/>
      <w:divBdr>
        <w:top w:val="none" w:sz="0" w:space="0" w:color="auto"/>
        <w:left w:val="none" w:sz="0" w:space="0" w:color="auto"/>
        <w:bottom w:val="none" w:sz="0" w:space="0" w:color="auto"/>
        <w:right w:val="none" w:sz="0" w:space="0" w:color="auto"/>
      </w:divBdr>
    </w:div>
    <w:div w:id="779954538">
      <w:bodyDiv w:val="1"/>
      <w:marLeft w:val="0"/>
      <w:marRight w:val="0"/>
      <w:marTop w:val="0"/>
      <w:marBottom w:val="0"/>
      <w:divBdr>
        <w:top w:val="none" w:sz="0" w:space="0" w:color="auto"/>
        <w:left w:val="none" w:sz="0" w:space="0" w:color="auto"/>
        <w:bottom w:val="none" w:sz="0" w:space="0" w:color="auto"/>
        <w:right w:val="none" w:sz="0" w:space="0" w:color="auto"/>
      </w:divBdr>
    </w:div>
    <w:div w:id="787621854">
      <w:bodyDiv w:val="1"/>
      <w:marLeft w:val="0"/>
      <w:marRight w:val="0"/>
      <w:marTop w:val="0"/>
      <w:marBottom w:val="0"/>
      <w:divBdr>
        <w:top w:val="none" w:sz="0" w:space="0" w:color="auto"/>
        <w:left w:val="none" w:sz="0" w:space="0" w:color="auto"/>
        <w:bottom w:val="none" w:sz="0" w:space="0" w:color="auto"/>
        <w:right w:val="none" w:sz="0" w:space="0" w:color="auto"/>
      </w:divBdr>
    </w:div>
    <w:div w:id="1119446385">
      <w:bodyDiv w:val="1"/>
      <w:marLeft w:val="0"/>
      <w:marRight w:val="0"/>
      <w:marTop w:val="0"/>
      <w:marBottom w:val="0"/>
      <w:divBdr>
        <w:top w:val="none" w:sz="0" w:space="0" w:color="auto"/>
        <w:left w:val="none" w:sz="0" w:space="0" w:color="auto"/>
        <w:bottom w:val="none" w:sz="0" w:space="0" w:color="auto"/>
        <w:right w:val="none" w:sz="0" w:space="0" w:color="auto"/>
      </w:divBdr>
    </w:div>
    <w:div w:id="1495683646">
      <w:bodyDiv w:val="1"/>
      <w:marLeft w:val="0"/>
      <w:marRight w:val="0"/>
      <w:marTop w:val="0"/>
      <w:marBottom w:val="0"/>
      <w:divBdr>
        <w:top w:val="none" w:sz="0" w:space="0" w:color="auto"/>
        <w:left w:val="none" w:sz="0" w:space="0" w:color="auto"/>
        <w:bottom w:val="none" w:sz="0" w:space="0" w:color="auto"/>
        <w:right w:val="none" w:sz="0" w:space="0" w:color="auto"/>
      </w:divBdr>
    </w:div>
    <w:div w:id="1728184672">
      <w:bodyDiv w:val="1"/>
      <w:marLeft w:val="0"/>
      <w:marRight w:val="0"/>
      <w:marTop w:val="0"/>
      <w:marBottom w:val="0"/>
      <w:divBdr>
        <w:top w:val="none" w:sz="0" w:space="0" w:color="auto"/>
        <w:left w:val="none" w:sz="0" w:space="0" w:color="auto"/>
        <w:bottom w:val="none" w:sz="0" w:space="0" w:color="auto"/>
        <w:right w:val="none" w:sz="0" w:space="0" w:color="auto"/>
      </w:divBdr>
    </w:div>
    <w:div w:id="1757436651">
      <w:bodyDiv w:val="1"/>
      <w:marLeft w:val="0"/>
      <w:marRight w:val="0"/>
      <w:marTop w:val="0"/>
      <w:marBottom w:val="0"/>
      <w:divBdr>
        <w:top w:val="none" w:sz="0" w:space="0" w:color="auto"/>
        <w:left w:val="none" w:sz="0" w:space="0" w:color="auto"/>
        <w:bottom w:val="none" w:sz="0" w:space="0" w:color="auto"/>
        <w:right w:val="none" w:sz="0" w:space="0" w:color="auto"/>
      </w:divBdr>
    </w:div>
    <w:div w:id="1780296171">
      <w:bodyDiv w:val="1"/>
      <w:marLeft w:val="0"/>
      <w:marRight w:val="0"/>
      <w:marTop w:val="0"/>
      <w:marBottom w:val="0"/>
      <w:divBdr>
        <w:top w:val="none" w:sz="0" w:space="0" w:color="auto"/>
        <w:left w:val="none" w:sz="0" w:space="0" w:color="auto"/>
        <w:bottom w:val="none" w:sz="0" w:space="0" w:color="auto"/>
        <w:right w:val="none" w:sz="0" w:space="0" w:color="auto"/>
      </w:divBdr>
    </w:div>
    <w:div w:id="20078285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A59D3-5548-4758-ABC8-73C3FB4A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1197</Words>
  <Characters>6826</Characters>
  <Application>Microsoft Office Word</Application>
  <DocSecurity>0</DocSecurity>
  <Lines>56</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Охрана</cp:lastModifiedBy>
  <cp:revision>2</cp:revision>
  <dcterms:created xsi:type="dcterms:W3CDTF">2024-11-18T08:40:00Z</dcterms:created>
  <dcterms:modified xsi:type="dcterms:W3CDTF">2024-11-18T08:40:00Z</dcterms:modified>
  <cp:category/>
</cp:coreProperties>
</file>